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6963D8">
        <w:rPr>
          <w:b/>
          <w:bCs/>
          <w:caps/>
          <w:color w:val="000000" w:themeColor="text1"/>
        </w:rPr>
        <w:t>81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5203F7" w:rsidRDefault="005203F7" w:rsidP="0060021F">
      <w:pPr>
        <w:autoSpaceDE w:val="0"/>
        <w:autoSpaceDN w:val="0"/>
        <w:adjustRightInd w:val="0"/>
        <w:ind w:left="-426" w:firstLine="426"/>
        <w:jc w:val="both"/>
        <w:rPr>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5D5C8B">
            <w:pPr>
              <w:pStyle w:val="Default"/>
              <w:spacing w:before="120" w:after="120"/>
              <w:jc w:val="center"/>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5D5C8B">
            <w:pPr>
              <w:pStyle w:val="Default"/>
              <w:spacing w:before="120" w:after="120"/>
              <w:jc w:val="center"/>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5D5C8B">
            <w:pPr>
              <w:pStyle w:val="Default"/>
              <w:spacing w:before="120" w:after="120"/>
              <w:jc w:val="center"/>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FF3A0E" w:rsidRDefault="007C13B8" w:rsidP="004265DE">
            <w:pPr>
              <w:pStyle w:val="Default"/>
              <w:spacing w:before="120" w:after="120"/>
              <w:jc w:val="both"/>
              <w:rPr>
                <w:b/>
                <w:iCs/>
                <w:color w:val="auto"/>
              </w:rPr>
            </w:pPr>
            <w:r w:rsidRPr="00FF3A0E">
              <w:rPr>
                <w:b/>
                <w:iCs/>
                <w:color w:val="auto"/>
              </w:rPr>
              <w:t>Лот № 1</w:t>
            </w:r>
          </w:p>
          <w:p w:rsidR="001A3967" w:rsidRPr="00FF3A0E" w:rsidRDefault="005E426F" w:rsidP="001A3967">
            <w:pPr>
              <w:pStyle w:val="aff0"/>
              <w:ind w:firstLine="0"/>
              <w:rPr>
                <w:b w:val="0"/>
                <w:sz w:val="24"/>
                <w:szCs w:val="24"/>
              </w:rPr>
            </w:pPr>
            <w:r w:rsidRPr="00FF3A0E">
              <w:rPr>
                <w:b w:val="0"/>
                <w:iCs/>
                <w:sz w:val="24"/>
                <w:szCs w:val="24"/>
              </w:rPr>
              <w:t>Объект</w:t>
            </w:r>
            <w:r w:rsidR="004C69E9" w:rsidRPr="00FF3A0E">
              <w:rPr>
                <w:b w:val="0"/>
                <w:iCs/>
                <w:sz w:val="24"/>
                <w:szCs w:val="24"/>
              </w:rPr>
              <w:t>ы</w:t>
            </w:r>
            <w:r w:rsidRPr="00FF3A0E">
              <w:rPr>
                <w:b w:val="0"/>
                <w:iCs/>
                <w:sz w:val="24"/>
                <w:szCs w:val="24"/>
              </w:rPr>
              <w:t xml:space="preserve"> недвижимого имущества</w:t>
            </w:r>
            <w:r w:rsidR="00BF2B1F" w:rsidRPr="00FF3A0E">
              <w:rPr>
                <w:b w:val="0"/>
                <w:iCs/>
                <w:sz w:val="24"/>
                <w:szCs w:val="24"/>
              </w:rPr>
              <w:t xml:space="preserve"> и</w:t>
            </w:r>
            <w:r w:rsidR="004C69E9" w:rsidRPr="00FF3A0E">
              <w:rPr>
                <w:b w:val="0"/>
                <w:iCs/>
                <w:sz w:val="24"/>
                <w:szCs w:val="24"/>
              </w:rPr>
              <w:t xml:space="preserve"> неотъемлемого оборудования,</w:t>
            </w:r>
            <w:r w:rsidRPr="00FF3A0E">
              <w:rPr>
                <w:b w:val="0"/>
                <w:iCs/>
                <w:sz w:val="24"/>
                <w:szCs w:val="24"/>
              </w:rPr>
              <w:t xml:space="preserve"> расположенны</w:t>
            </w:r>
            <w:r w:rsidR="004C69E9" w:rsidRPr="00FF3A0E">
              <w:rPr>
                <w:b w:val="0"/>
                <w:iCs/>
                <w:sz w:val="24"/>
                <w:szCs w:val="24"/>
              </w:rPr>
              <w:t>е</w:t>
            </w:r>
            <w:r w:rsidRPr="00FF3A0E">
              <w:rPr>
                <w:b w:val="0"/>
                <w:iCs/>
                <w:sz w:val="24"/>
                <w:szCs w:val="24"/>
              </w:rPr>
              <w:t xml:space="preserve"> по адресу: </w:t>
            </w:r>
            <w:r w:rsidR="001A3967" w:rsidRPr="00FF3A0E">
              <w:rPr>
                <w:b w:val="0"/>
                <w:sz w:val="24"/>
                <w:szCs w:val="24"/>
              </w:rPr>
              <w:t>Краснодарский край, г. Горячий Ключ, Прирельсовая Зона.</w:t>
            </w:r>
          </w:p>
          <w:p w:rsidR="001A3967" w:rsidRPr="00FF3A0E" w:rsidRDefault="001A3967" w:rsidP="001A3967">
            <w:pPr>
              <w:pStyle w:val="aff0"/>
              <w:ind w:firstLine="0"/>
              <w:rPr>
                <w:b w:val="0"/>
                <w:sz w:val="24"/>
                <w:szCs w:val="24"/>
              </w:rPr>
            </w:pPr>
          </w:p>
          <w:p w:rsidR="00DD2FF1" w:rsidRPr="00FF3A0E" w:rsidRDefault="00DD2FF1" w:rsidP="00DB63D9">
            <w:pPr>
              <w:rPr>
                <w:b/>
              </w:rPr>
            </w:pPr>
            <w:r w:rsidRPr="00FF3A0E">
              <w:rPr>
                <w:b/>
              </w:rPr>
              <w:t>Лот №2</w:t>
            </w:r>
          </w:p>
          <w:p w:rsidR="005E426F" w:rsidRPr="00FF3A0E" w:rsidRDefault="00DD2FF1" w:rsidP="00562CD6">
            <w:pPr>
              <w:jc w:val="both"/>
            </w:pPr>
            <w:r w:rsidRPr="00FF3A0E">
              <w:rPr>
                <w:iCs/>
                <w:color w:val="000000" w:themeColor="text1"/>
              </w:rPr>
              <w:t>Объекты недвижимого имущества, расположенные по адресу</w:t>
            </w:r>
            <w:r w:rsidR="001A3967" w:rsidRPr="00FF3A0E">
              <w:t xml:space="preserve"> Ставропольский край, город Минеральные Воды, улица Чапаева, 1</w:t>
            </w:r>
          </w:p>
          <w:p w:rsidR="001A3967" w:rsidRPr="00FF3A0E" w:rsidRDefault="001A3967"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5D5C8B">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5D5C8B">
            <w:pPr>
              <w:pStyle w:val="Default"/>
              <w:spacing w:before="120" w:after="120"/>
              <w:jc w:val="center"/>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Pr="00AF3401">
              <w:rPr>
                <w:rFonts w:eastAsia="Calibri"/>
                <w:b/>
              </w:rPr>
              <w:t>1</w:t>
            </w:r>
          </w:p>
          <w:p w:rsidR="00A73FC6" w:rsidRPr="00A42ACA" w:rsidRDefault="007C13B8" w:rsidP="00D06BEE">
            <w:r w:rsidRPr="00A42ACA">
              <w:rPr>
                <w:rFonts w:eastAsia="Calibri"/>
              </w:rPr>
              <w:t xml:space="preserve">Начальная цена продажи (лота): </w:t>
            </w:r>
            <w:r w:rsidR="009B3425">
              <w:t xml:space="preserve">38 618 551 (тридцать восемь миллионов шестьсот восемнадцать тысяч пятьсот пятьдесят один) </w:t>
            </w:r>
            <w:r w:rsidR="009241F2">
              <w:t xml:space="preserve">руб. </w:t>
            </w:r>
            <w:r w:rsidR="009B3425">
              <w:t>77</w:t>
            </w:r>
            <w:r w:rsidR="00BF2B1F" w:rsidRPr="00A42ACA">
              <w:t>коп. с учетом НДС</w:t>
            </w:r>
            <w:r w:rsidR="00D06BEE" w:rsidRPr="00A42ACA">
              <w:t>.</w:t>
            </w:r>
          </w:p>
          <w:p w:rsidR="00BF2B1F" w:rsidRPr="00A42ACA" w:rsidRDefault="00BF2B1F" w:rsidP="00D06BEE"/>
          <w:p w:rsidR="008167DD" w:rsidRPr="00A42ACA" w:rsidRDefault="008167DD" w:rsidP="008167D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9241F2">
              <w:rPr>
                <w:color w:val="000000"/>
              </w:rPr>
              <w:t xml:space="preserve">31 018 551(тридцать один миллион восемнадцать </w:t>
            </w:r>
            <w:r w:rsidR="00965829">
              <w:rPr>
                <w:color w:val="000000"/>
              </w:rPr>
              <w:t>тысяч пятьсот пятьдесят один) руб.</w:t>
            </w:r>
            <w:r w:rsidR="009241F2">
              <w:rPr>
                <w:color w:val="000000"/>
              </w:rPr>
              <w:t>77</w:t>
            </w:r>
            <w:r w:rsidR="00A42ACA" w:rsidRPr="00A42ACA">
              <w:rPr>
                <w:rStyle w:val="FontStyle13"/>
                <w:sz w:val="24"/>
                <w:szCs w:val="24"/>
              </w:rPr>
              <w:t xml:space="preserve"> коп</w:t>
            </w:r>
            <w:proofErr w:type="gramStart"/>
            <w:r w:rsidR="00A42ACA" w:rsidRPr="00A42ACA">
              <w:rPr>
                <w:rStyle w:val="FontStyle13"/>
                <w:sz w:val="24"/>
                <w:szCs w:val="24"/>
              </w:rPr>
              <w:t>.</w:t>
            </w:r>
            <w:proofErr w:type="gramEnd"/>
            <w:r w:rsidR="00A42ACA" w:rsidRPr="00A42ACA">
              <w:t xml:space="preserve"> </w:t>
            </w:r>
            <w:proofErr w:type="gramStart"/>
            <w:r w:rsidR="00A42ACA" w:rsidRPr="00A42ACA">
              <w:t>с</w:t>
            </w:r>
            <w:proofErr w:type="gramEnd"/>
            <w:r w:rsidR="00A42ACA" w:rsidRPr="00A42ACA">
              <w:t xml:space="preserve"> учетом НДС</w:t>
            </w:r>
            <w:r w:rsidRPr="00A42ACA">
              <w:rPr>
                <w:rStyle w:val="FontStyle28"/>
                <w:sz w:val="24"/>
                <w:szCs w:val="24"/>
              </w:rPr>
              <w:t>.</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965829">
              <w:rPr>
                <w:szCs w:val="28"/>
              </w:rPr>
              <w:t>1 900 000</w:t>
            </w:r>
            <w:r w:rsidR="00197FD8" w:rsidRPr="00B1145F">
              <w:rPr>
                <w:szCs w:val="28"/>
              </w:rPr>
              <w:t xml:space="preserve"> </w:t>
            </w:r>
            <w:r w:rsidR="00197FD8" w:rsidRPr="00F26F78">
              <w:rPr>
                <w:szCs w:val="28"/>
              </w:rPr>
              <w:t>(</w:t>
            </w:r>
            <w:r w:rsidR="00965829">
              <w:rPr>
                <w:szCs w:val="28"/>
              </w:rPr>
              <w:t>один миллион девятьсот тысяч</w:t>
            </w:r>
            <w:r w:rsidR="00197FD8" w:rsidRPr="00F26F78">
              <w:rPr>
                <w:szCs w:val="28"/>
              </w:rPr>
              <w:t>) руб</w:t>
            </w:r>
            <w:r w:rsidR="00197FD8">
              <w:rPr>
                <w:szCs w:val="28"/>
              </w:rPr>
              <w:t>.</w:t>
            </w:r>
            <w:r w:rsidR="00197FD8" w:rsidRPr="00F26F78">
              <w:rPr>
                <w:szCs w:val="28"/>
              </w:rPr>
              <w:t xml:space="preserve"> </w:t>
            </w:r>
            <w:r w:rsidR="00965829">
              <w:rPr>
                <w:szCs w:val="28"/>
              </w:rPr>
              <w:t>00</w:t>
            </w:r>
            <w:r w:rsidR="00197FD8">
              <w:rPr>
                <w:szCs w:val="28"/>
              </w:rPr>
              <w:t xml:space="preserve"> коп</w:t>
            </w:r>
            <w:proofErr w:type="gramStart"/>
            <w:r w:rsidR="00197FD8">
              <w:rPr>
                <w:szCs w:val="28"/>
              </w:rPr>
              <w:t>.</w:t>
            </w:r>
            <w:proofErr w:type="gramEnd"/>
            <w:r w:rsidR="00197FD8" w:rsidRPr="00BB29AC">
              <w:rPr>
                <w:szCs w:val="28"/>
              </w:rPr>
              <w:t xml:space="preserve"> </w:t>
            </w:r>
            <w:proofErr w:type="gramStart"/>
            <w:r w:rsidR="00197FD8">
              <w:rPr>
                <w:szCs w:val="28"/>
              </w:rPr>
              <w:t>с</w:t>
            </w:r>
            <w:proofErr w:type="gramEnd"/>
            <w:r w:rsidR="00197FD8">
              <w:rPr>
                <w:szCs w:val="28"/>
              </w:rPr>
              <w:t xml:space="preserve"> </w:t>
            </w:r>
            <w:r w:rsidR="00197FD8" w:rsidRPr="00BB29AC">
              <w:rPr>
                <w:szCs w:val="28"/>
              </w:rPr>
              <w:t>учет</w:t>
            </w:r>
            <w:r w:rsidR="00197FD8">
              <w:rPr>
                <w:szCs w:val="28"/>
              </w:rPr>
              <w:t>ом</w:t>
            </w:r>
            <w:r w:rsidR="00197FD8" w:rsidRPr="00BB29AC">
              <w:rPr>
                <w:szCs w:val="28"/>
              </w:rPr>
              <w:t xml:space="preserve"> НДС.</w:t>
            </w:r>
          </w:p>
          <w:p w:rsidR="00197FD8" w:rsidRDefault="008629D2" w:rsidP="000864F1">
            <w:pPr>
              <w:autoSpaceDE w:val="0"/>
              <w:autoSpaceDN w:val="0"/>
              <w:adjustRightInd w:val="0"/>
              <w:spacing w:before="120" w:after="120"/>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965829">
              <w:rPr>
                <w:szCs w:val="28"/>
              </w:rPr>
              <w:t>950 000</w:t>
            </w:r>
            <w:r w:rsidR="00A714FF" w:rsidRPr="00214902">
              <w:rPr>
                <w:szCs w:val="28"/>
              </w:rPr>
              <w:t xml:space="preserve"> </w:t>
            </w:r>
            <w:r w:rsidR="00A714FF" w:rsidRPr="00F26F78">
              <w:rPr>
                <w:szCs w:val="28"/>
              </w:rPr>
              <w:t>(</w:t>
            </w:r>
            <w:r w:rsidR="00965829">
              <w:rPr>
                <w:szCs w:val="28"/>
              </w:rPr>
              <w:t>девятьсот пятьдесят тысяч</w:t>
            </w:r>
            <w:r w:rsidR="00A714FF" w:rsidRPr="00F26F78">
              <w:rPr>
                <w:szCs w:val="28"/>
              </w:rPr>
              <w:t>) руб</w:t>
            </w:r>
            <w:r w:rsidR="00A714FF">
              <w:rPr>
                <w:szCs w:val="28"/>
              </w:rPr>
              <w:t>.</w:t>
            </w:r>
            <w:r w:rsidR="00A714FF" w:rsidRPr="00F26F78">
              <w:rPr>
                <w:szCs w:val="28"/>
              </w:rPr>
              <w:t xml:space="preserve"> </w:t>
            </w:r>
            <w:r w:rsidR="00965829">
              <w:rPr>
                <w:szCs w:val="28"/>
              </w:rPr>
              <w:t>00</w:t>
            </w:r>
            <w:r w:rsidR="00A714FF" w:rsidRPr="00F26F78">
              <w:rPr>
                <w:szCs w:val="28"/>
              </w:rPr>
              <w:t xml:space="preserve"> </w:t>
            </w:r>
            <w:r w:rsidR="00A714FF">
              <w:rPr>
                <w:szCs w:val="28"/>
              </w:rPr>
              <w:t>коп</w:t>
            </w:r>
            <w:proofErr w:type="gramStart"/>
            <w:r w:rsidR="00A714FF">
              <w:rPr>
                <w:szCs w:val="28"/>
              </w:rPr>
              <w:t>.</w:t>
            </w:r>
            <w:proofErr w:type="gramEnd"/>
            <w:r w:rsidR="00A714FF" w:rsidRPr="00BB29AC">
              <w:rPr>
                <w:szCs w:val="28"/>
              </w:rPr>
              <w:t xml:space="preserve"> </w:t>
            </w:r>
            <w:proofErr w:type="gramStart"/>
            <w:r w:rsidR="00A714FF">
              <w:rPr>
                <w:szCs w:val="28"/>
              </w:rPr>
              <w:t>с</w:t>
            </w:r>
            <w:proofErr w:type="gramEnd"/>
            <w:r w:rsidR="00A714FF">
              <w:rPr>
                <w:szCs w:val="28"/>
              </w:rPr>
              <w:t xml:space="preserve"> </w:t>
            </w:r>
            <w:r w:rsidR="00A714FF" w:rsidRPr="00BB29AC">
              <w:rPr>
                <w:szCs w:val="28"/>
              </w:rPr>
              <w:t>учет</w:t>
            </w:r>
            <w:r w:rsidR="00A714FF">
              <w:rPr>
                <w:szCs w:val="28"/>
              </w:rPr>
              <w:t>ом</w:t>
            </w:r>
            <w:r w:rsidR="00A714FF" w:rsidRPr="00BB29AC">
              <w:rPr>
                <w:szCs w:val="28"/>
              </w:rPr>
              <w:t xml:space="preserve"> НДС.</w:t>
            </w:r>
          </w:p>
          <w:p w:rsidR="008F3159" w:rsidRPr="00AD779D" w:rsidRDefault="008F3159" w:rsidP="008F3159">
            <w:pPr>
              <w:autoSpaceDE w:val="0"/>
              <w:autoSpaceDN w:val="0"/>
              <w:adjustRightInd w:val="0"/>
              <w:spacing w:before="120" w:after="120"/>
              <w:jc w:val="both"/>
              <w:rPr>
                <w:rFonts w:eastAsia="Calibri"/>
                <w:b/>
              </w:rPr>
            </w:pPr>
            <w:r w:rsidRPr="00AD779D">
              <w:rPr>
                <w:rFonts w:eastAsia="Calibri"/>
                <w:b/>
              </w:rPr>
              <w:lastRenderedPageBreak/>
              <w:t xml:space="preserve">Лот № </w:t>
            </w:r>
            <w:r>
              <w:rPr>
                <w:rFonts w:eastAsia="Calibri"/>
                <w:b/>
              </w:rPr>
              <w:t>2</w:t>
            </w:r>
          </w:p>
          <w:p w:rsidR="008F3159" w:rsidRDefault="008F3159" w:rsidP="008F3159">
            <w:pPr>
              <w:jc w:val="both"/>
            </w:pPr>
            <w:r w:rsidRPr="00AD779D">
              <w:rPr>
                <w:rFonts w:eastAsia="Calibri"/>
              </w:rPr>
              <w:t xml:space="preserve">Начальная цена продажи (лота): </w:t>
            </w:r>
            <w:r w:rsidR="00965829">
              <w:t>8 300 000</w:t>
            </w:r>
            <w:r w:rsidRPr="00AD779D">
              <w:t xml:space="preserve"> (</w:t>
            </w:r>
            <w:r w:rsidR="00965829">
              <w:t>восемь миллионов триста тысяч</w:t>
            </w:r>
            <w:r w:rsidRPr="00AD779D">
              <w:t>) рублей 00 копеек с учетом НДС.</w:t>
            </w:r>
          </w:p>
          <w:p w:rsidR="00ED23C1" w:rsidRDefault="00ED23C1" w:rsidP="008F3159">
            <w:pPr>
              <w:jc w:val="both"/>
            </w:pPr>
          </w:p>
          <w:p w:rsidR="008F3159" w:rsidRPr="00740025" w:rsidRDefault="008F3159" w:rsidP="008F3159">
            <w:pPr>
              <w:jc w:val="both"/>
            </w:pPr>
            <w:r w:rsidRPr="00740025">
              <w:rPr>
                <w:rFonts w:eastAsia="Calibri"/>
              </w:rPr>
              <w:t xml:space="preserve">Минимальная цена продажи (лота): </w:t>
            </w:r>
            <w:r w:rsidR="005F4B02">
              <w:rPr>
                <w:rStyle w:val="FontStyle13"/>
              </w:rPr>
              <w:t>6 640 000</w:t>
            </w:r>
            <w:r w:rsidRPr="00740025">
              <w:rPr>
                <w:rStyle w:val="FontStyle13"/>
              </w:rPr>
              <w:t xml:space="preserve"> (</w:t>
            </w:r>
            <w:r w:rsidR="005F4B02">
              <w:rPr>
                <w:rStyle w:val="FontStyle13"/>
              </w:rPr>
              <w:t>шесть миллионов шесть</w:t>
            </w:r>
            <w:r w:rsidR="00D8761F">
              <w:rPr>
                <w:rStyle w:val="FontStyle13"/>
              </w:rPr>
              <w:t>с</w:t>
            </w:r>
            <w:r w:rsidR="005F4B02">
              <w:rPr>
                <w:rStyle w:val="FontStyle13"/>
              </w:rPr>
              <w:t>от</w:t>
            </w:r>
            <w:r w:rsidR="00D8761F">
              <w:rPr>
                <w:rStyle w:val="FontStyle13"/>
              </w:rPr>
              <w:t xml:space="preserve"> сорок тысяч</w:t>
            </w:r>
            <w:r w:rsidRPr="00740025">
              <w:rPr>
                <w:rStyle w:val="FontStyle13"/>
              </w:rPr>
              <w:t>) рублей 00 копеек с учетом НДС</w:t>
            </w:r>
            <w:r w:rsidRPr="00740025">
              <w:t>.</w:t>
            </w:r>
          </w:p>
          <w:p w:rsidR="000F5592" w:rsidRDefault="000F5592" w:rsidP="008F3159">
            <w:pPr>
              <w:autoSpaceDE w:val="0"/>
              <w:autoSpaceDN w:val="0"/>
              <w:adjustRightInd w:val="0"/>
              <w:spacing w:before="120" w:after="120"/>
              <w:jc w:val="both"/>
              <w:rPr>
                <w:rFonts w:eastAsia="Calibri"/>
              </w:rPr>
            </w:pPr>
            <w:r w:rsidRPr="00AD779D">
              <w:t xml:space="preserve">Шаг аукциона на понижение от начальной цены лота: </w:t>
            </w:r>
            <w:r w:rsidR="00D8761F">
              <w:t>415 000 (четыреста пятнадцать тысяч)</w:t>
            </w:r>
            <w:r w:rsidRPr="00AD779D">
              <w:t xml:space="preserve">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r>
              <w:t>.</w:t>
            </w:r>
            <w:r w:rsidRPr="00AD779D">
              <w:rPr>
                <w:rFonts w:eastAsia="Calibri"/>
              </w:rPr>
              <w:t xml:space="preserve"> </w:t>
            </w:r>
          </w:p>
          <w:p w:rsidR="008F3159" w:rsidRPr="000F5592" w:rsidRDefault="008F3159" w:rsidP="00D8761F">
            <w:pPr>
              <w:autoSpaceDE w:val="0"/>
              <w:autoSpaceDN w:val="0"/>
              <w:adjustRightInd w:val="0"/>
              <w:spacing w:before="120" w:after="120"/>
              <w:jc w:val="both"/>
            </w:pPr>
            <w:r w:rsidRPr="00AD779D">
              <w:rPr>
                <w:rFonts w:eastAsia="Calibri"/>
              </w:rPr>
              <w:t xml:space="preserve">Шаг аукциона на повышение от начальной цены лота: </w:t>
            </w:r>
            <w:r w:rsidR="00D8761F">
              <w:rPr>
                <w:rFonts w:eastAsia="Calibri"/>
              </w:rPr>
              <w:t>207 500</w:t>
            </w:r>
            <w:r w:rsidRPr="00AD779D">
              <w:rPr>
                <w:rFonts w:eastAsia="Calibri"/>
              </w:rPr>
              <w:t xml:space="preserve"> </w:t>
            </w:r>
            <w:r w:rsidRPr="00AD779D">
              <w:t>(</w:t>
            </w:r>
            <w:r w:rsidR="00D8761F">
              <w:t>двести семь тысяч пятьсот</w:t>
            </w:r>
            <w:r w:rsidRPr="00AD779D">
              <w:t>)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5D5C8B">
            <w:pPr>
              <w:pStyle w:val="Default"/>
              <w:spacing w:before="120" w:after="120"/>
              <w:jc w:val="center"/>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2513D"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52513D">
              <w:rPr>
                <w:rFonts w:eastAsia="Calibri"/>
              </w:rPr>
              <w:t xml:space="preserve">Заявок: </w:t>
            </w:r>
            <w:r w:rsidR="0052513D" w:rsidRPr="0052513D">
              <w:rPr>
                <w:rFonts w:eastAsia="Calibri"/>
              </w:rPr>
              <w:t>30</w:t>
            </w:r>
            <w:r w:rsidR="006313FA" w:rsidRPr="0052513D">
              <w:rPr>
                <w:rFonts w:eastAsia="Calibri"/>
              </w:rPr>
              <w:t>.0</w:t>
            </w:r>
            <w:r w:rsidR="00FA6317" w:rsidRPr="0052513D">
              <w:rPr>
                <w:rFonts w:eastAsia="Calibri"/>
              </w:rPr>
              <w:t>8</w:t>
            </w:r>
            <w:r w:rsidRPr="0052513D">
              <w:rPr>
                <w:rFonts w:eastAsia="Calibri"/>
              </w:rPr>
              <w:t>.</w:t>
            </w:r>
            <w:r w:rsidR="00204C90" w:rsidRPr="0052513D">
              <w:rPr>
                <w:rFonts w:eastAsia="Calibri"/>
              </w:rPr>
              <w:t>2018</w:t>
            </w:r>
            <w:r w:rsidR="00184FB1" w:rsidRPr="0052513D">
              <w:rPr>
                <w:rFonts w:eastAsia="Calibri"/>
              </w:rPr>
              <w:t xml:space="preserve"> в 00</w:t>
            </w:r>
            <w:r w:rsidR="005264E9" w:rsidRPr="0052513D">
              <w:rPr>
                <w:rFonts w:eastAsia="Calibri"/>
              </w:rPr>
              <w:t>:</w:t>
            </w:r>
            <w:r w:rsidR="00E6797C" w:rsidRPr="0052513D">
              <w:rPr>
                <w:rFonts w:eastAsia="Calibri"/>
              </w:rPr>
              <w:t>00</w:t>
            </w:r>
            <w:r w:rsidRPr="0052513D">
              <w:rPr>
                <w:rFonts w:eastAsia="Calibri"/>
              </w:rPr>
              <w:t xml:space="preserve"> </w:t>
            </w:r>
            <w:r w:rsidR="005264E9" w:rsidRPr="0052513D">
              <w:rPr>
                <w:rFonts w:eastAsia="Calibri"/>
              </w:rPr>
              <w:t>(</w:t>
            </w:r>
            <w:proofErr w:type="gramStart"/>
            <w:r w:rsidR="005264E9" w:rsidRPr="0052513D">
              <w:rPr>
                <w:rFonts w:eastAsia="Calibri"/>
              </w:rPr>
              <w:t>МСК</w:t>
            </w:r>
            <w:proofErr w:type="gramEnd"/>
            <w:r w:rsidR="005264E9" w:rsidRPr="0052513D">
              <w:rPr>
                <w:rFonts w:eastAsia="Calibri"/>
              </w:rPr>
              <w:t xml:space="preserve">) </w:t>
            </w:r>
            <w:r w:rsidRPr="0052513D">
              <w:rPr>
                <w:rFonts w:eastAsia="Calibri"/>
              </w:rPr>
              <w:t>Подача Заявок осуществляется круглосуточно.</w:t>
            </w:r>
          </w:p>
          <w:p w:rsidR="005264E9" w:rsidRPr="0052513D" w:rsidRDefault="007C13B8" w:rsidP="004265DE">
            <w:pPr>
              <w:autoSpaceDE w:val="0"/>
              <w:autoSpaceDN w:val="0"/>
              <w:adjustRightInd w:val="0"/>
              <w:spacing w:before="120" w:after="120"/>
              <w:jc w:val="both"/>
              <w:rPr>
                <w:rFonts w:eastAsia="Calibri"/>
              </w:rPr>
            </w:pPr>
            <w:r w:rsidRPr="0052513D">
              <w:rPr>
                <w:rFonts w:eastAsia="Calibri"/>
              </w:rPr>
              <w:t>3) Дата и время окон</w:t>
            </w:r>
            <w:r w:rsidR="00184FB1" w:rsidRPr="0052513D">
              <w:rPr>
                <w:rFonts w:eastAsia="Calibri"/>
              </w:rPr>
              <w:t xml:space="preserve">чания подачи (приема) Заявок: </w:t>
            </w:r>
            <w:r w:rsidR="0052513D" w:rsidRPr="0052513D">
              <w:rPr>
                <w:rFonts w:eastAsia="Calibri"/>
              </w:rPr>
              <w:t>04</w:t>
            </w:r>
            <w:r w:rsidR="006313FA" w:rsidRPr="0052513D">
              <w:rPr>
                <w:rFonts w:eastAsia="Calibri"/>
              </w:rPr>
              <w:t>.</w:t>
            </w:r>
            <w:r w:rsidR="0052513D" w:rsidRPr="0052513D">
              <w:rPr>
                <w:rFonts w:eastAsia="Calibri"/>
              </w:rPr>
              <w:t>10</w:t>
            </w:r>
            <w:r w:rsidR="00204C90" w:rsidRPr="0052513D">
              <w:rPr>
                <w:rFonts w:eastAsia="Calibri"/>
              </w:rPr>
              <w:t>.2018</w:t>
            </w:r>
            <w:r w:rsidR="003479DB" w:rsidRPr="0052513D">
              <w:rPr>
                <w:rFonts w:eastAsia="Calibri"/>
              </w:rPr>
              <w:t>г.</w:t>
            </w:r>
            <w:r w:rsidRPr="0052513D">
              <w:rPr>
                <w:rFonts w:eastAsia="Calibri"/>
              </w:rPr>
              <w:t xml:space="preserve"> в </w:t>
            </w:r>
            <w:r w:rsidR="007C5B46" w:rsidRPr="0052513D">
              <w:rPr>
                <w:rFonts w:eastAsia="Calibri"/>
              </w:rPr>
              <w:t>12</w:t>
            </w:r>
            <w:r w:rsidR="005264E9" w:rsidRPr="0052513D">
              <w:rPr>
                <w:rFonts w:eastAsia="Calibri"/>
              </w:rPr>
              <w:t>:</w:t>
            </w:r>
            <w:r w:rsidR="00657C92" w:rsidRPr="0052513D">
              <w:rPr>
                <w:rFonts w:eastAsia="Calibri"/>
              </w:rPr>
              <w:t>00</w:t>
            </w:r>
            <w:r w:rsidR="005264E9" w:rsidRPr="0052513D">
              <w:rPr>
                <w:rFonts w:eastAsia="Calibri"/>
              </w:rPr>
              <w:t xml:space="preserve"> (</w:t>
            </w:r>
            <w:proofErr w:type="gramStart"/>
            <w:r w:rsidR="005264E9" w:rsidRPr="0052513D">
              <w:rPr>
                <w:rFonts w:eastAsia="Calibri"/>
              </w:rPr>
              <w:t>МСК</w:t>
            </w:r>
            <w:proofErr w:type="gramEnd"/>
            <w:r w:rsidR="005264E9" w:rsidRPr="0052513D">
              <w:rPr>
                <w:rFonts w:eastAsia="Calibri"/>
              </w:rPr>
              <w:t>)</w:t>
            </w:r>
            <w:r w:rsidRPr="0052513D">
              <w:rPr>
                <w:rFonts w:eastAsia="Calibri"/>
              </w:rPr>
              <w:t xml:space="preserve"> </w:t>
            </w:r>
          </w:p>
          <w:p w:rsidR="001B3E78" w:rsidRPr="0052513D" w:rsidRDefault="007C13B8" w:rsidP="004265DE">
            <w:pPr>
              <w:autoSpaceDE w:val="0"/>
              <w:autoSpaceDN w:val="0"/>
              <w:adjustRightInd w:val="0"/>
              <w:spacing w:before="120" w:after="120"/>
              <w:jc w:val="both"/>
              <w:rPr>
                <w:iCs/>
              </w:rPr>
            </w:pPr>
            <w:r w:rsidRPr="0052513D">
              <w:rPr>
                <w:rFonts w:eastAsia="Calibri"/>
              </w:rPr>
              <w:t xml:space="preserve">4) Дата определения </w:t>
            </w:r>
            <w:r w:rsidR="00311507" w:rsidRPr="0052513D">
              <w:rPr>
                <w:rFonts w:eastAsia="Calibri"/>
              </w:rPr>
              <w:t>у</w:t>
            </w:r>
            <w:r w:rsidRPr="0052513D">
              <w:rPr>
                <w:rFonts w:eastAsia="Calibri"/>
              </w:rPr>
              <w:t xml:space="preserve">частников: </w:t>
            </w:r>
            <w:r w:rsidR="0052513D" w:rsidRPr="0052513D">
              <w:rPr>
                <w:rFonts w:eastAsia="Calibri"/>
              </w:rPr>
              <w:t>05</w:t>
            </w:r>
            <w:r w:rsidR="006313FA" w:rsidRPr="0052513D">
              <w:rPr>
                <w:rFonts w:eastAsia="Calibri"/>
              </w:rPr>
              <w:t>.</w:t>
            </w:r>
            <w:r w:rsidR="0052513D" w:rsidRPr="0052513D">
              <w:rPr>
                <w:rFonts w:eastAsia="Calibri"/>
              </w:rPr>
              <w:t>10</w:t>
            </w:r>
            <w:r w:rsidR="00204C90" w:rsidRPr="0052513D">
              <w:rPr>
                <w:rFonts w:eastAsia="Calibri"/>
              </w:rPr>
              <w:t>.2018</w:t>
            </w:r>
            <w:r w:rsidR="003479DB" w:rsidRPr="0052513D">
              <w:rPr>
                <w:rFonts w:eastAsia="Calibri"/>
              </w:rPr>
              <w:t>г.</w:t>
            </w:r>
            <w:r w:rsidRPr="0052513D">
              <w:rPr>
                <w:rFonts w:eastAsia="Calibri"/>
              </w:rPr>
              <w:t xml:space="preserve"> </w:t>
            </w:r>
          </w:p>
          <w:p w:rsidR="001B3E78" w:rsidRPr="0052513D" w:rsidRDefault="007C13B8" w:rsidP="001B3E78">
            <w:pPr>
              <w:autoSpaceDE w:val="0"/>
              <w:autoSpaceDN w:val="0"/>
              <w:adjustRightInd w:val="0"/>
              <w:spacing w:before="120" w:after="120"/>
              <w:jc w:val="both"/>
              <w:rPr>
                <w:iCs/>
              </w:rPr>
            </w:pPr>
            <w:r w:rsidRPr="0052513D">
              <w:rPr>
                <w:rFonts w:eastAsia="Calibri"/>
              </w:rPr>
              <w:t xml:space="preserve">5) Дата и время проведения </w:t>
            </w:r>
            <w:r w:rsidR="00F63B52" w:rsidRPr="0052513D">
              <w:rPr>
                <w:rFonts w:eastAsia="Calibri"/>
              </w:rPr>
              <w:t>Процедуры</w:t>
            </w:r>
            <w:r w:rsidRPr="0052513D">
              <w:rPr>
                <w:rFonts w:eastAsia="Calibri"/>
              </w:rPr>
              <w:t xml:space="preserve">: </w:t>
            </w:r>
            <w:r w:rsidR="0052513D" w:rsidRPr="0052513D">
              <w:rPr>
                <w:rFonts w:eastAsia="Calibri"/>
              </w:rPr>
              <w:t>0</w:t>
            </w:r>
            <w:r w:rsidR="00972060" w:rsidRPr="0052513D">
              <w:rPr>
                <w:rFonts w:eastAsia="Calibri"/>
              </w:rPr>
              <w:t>8</w:t>
            </w:r>
            <w:r w:rsidR="006313FA" w:rsidRPr="0052513D">
              <w:rPr>
                <w:rFonts w:eastAsia="Calibri"/>
              </w:rPr>
              <w:t>.</w:t>
            </w:r>
            <w:r w:rsidR="0052513D" w:rsidRPr="0052513D">
              <w:rPr>
                <w:rFonts w:eastAsia="Calibri"/>
              </w:rPr>
              <w:t>10</w:t>
            </w:r>
            <w:r w:rsidR="00204C90" w:rsidRPr="0052513D">
              <w:rPr>
                <w:rFonts w:eastAsia="Calibri"/>
              </w:rPr>
              <w:t>.2018</w:t>
            </w:r>
            <w:r w:rsidR="003479DB" w:rsidRPr="0052513D">
              <w:rPr>
                <w:rFonts w:eastAsia="Calibri"/>
              </w:rPr>
              <w:t>г.</w:t>
            </w:r>
            <w:r w:rsidR="00E6797C" w:rsidRPr="0052513D">
              <w:rPr>
                <w:rFonts w:eastAsia="Calibri"/>
              </w:rPr>
              <w:t xml:space="preserve"> в 0</w:t>
            </w:r>
            <w:r w:rsidR="003479DB" w:rsidRPr="0052513D">
              <w:rPr>
                <w:rFonts w:eastAsia="Calibri"/>
              </w:rPr>
              <w:t>9</w:t>
            </w:r>
            <w:r w:rsidR="005264E9" w:rsidRPr="0052513D">
              <w:rPr>
                <w:rFonts w:eastAsia="Calibri"/>
              </w:rPr>
              <w:t>:</w:t>
            </w:r>
            <w:r w:rsidR="00E6797C" w:rsidRPr="0052513D">
              <w:rPr>
                <w:rFonts w:eastAsia="Calibri"/>
              </w:rPr>
              <w:t>00</w:t>
            </w:r>
            <w:r w:rsidRPr="0052513D">
              <w:rPr>
                <w:rFonts w:eastAsia="Calibri"/>
              </w:rPr>
              <w:t xml:space="preserve"> </w:t>
            </w:r>
            <w:r w:rsidR="005264E9" w:rsidRPr="0052513D">
              <w:rPr>
                <w:rFonts w:eastAsia="Calibri"/>
              </w:rPr>
              <w:t>(</w:t>
            </w:r>
            <w:proofErr w:type="gramStart"/>
            <w:r w:rsidR="005264E9" w:rsidRPr="0052513D">
              <w:rPr>
                <w:rFonts w:eastAsia="Calibri"/>
              </w:rPr>
              <w:t>МСК</w:t>
            </w:r>
            <w:proofErr w:type="gramEnd"/>
            <w:r w:rsidR="005264E9" w:rsidRPr="0052513D">
              <w:rPr>
                <w:rFonts w:eastAsia="Calibri"/>
              </w:rPr>
              <w:t>)</w:t>
            </w:r>
          </w:p>
          <w:p w:rsidR="007C13B8" w:rsidRPr="000F5AA1" w:rsidRDefault="007C13B8" w:rsidP="0052513D">
            <w:pPr>
              <w:autoSpaceDE w:val="0"/>
              <w:autoSpaceDN w:val="0"/>
              <w:adjustRightInd w:val="0"/>
              <w:spacing w:before="120" w:after="120"/>
              <w:jc w:val="both"/>
              <w:rPr>
                <w:iCs/>
                <w:color w:val="000000" w:themeColor="text1"/>
              </w:rPr>
            </w:pPr>
            <w:r w:rsidRPr="0052513D">
              <w:rPr>
                <w:rFonts w:eastAsia="Calibri"/>
              </w:rPr>
              <w:t xml:space="preserve">6) Срок подведения итогов </w:t>
            </w:r>
            <w:r w:rsidR="00F63B52" w:rsidRPr="0052513D">
              <w:rPr>
                <w:rFonts w:eastAsia="Calibri"/>
              </w:rPr>
              <w:t>Процедуры</w:t>
            </w:r>
            <w:r w:rsidR="00084EFE" w:rsidRPr="0052513D">
              <w:rPr>
                <w:rFonts w:eastAsia="Calibri"/>
              </w:rPr>
              <w:t>:</w:t>
            </w:r>
            <w:r w:rsidR="007D307A" w:rsidRPr="0052513D">
              <w:rPr>
                <w:rFonts w:eastAsia="Calibri"/>
              </w:rPr>
              <w:t xml:space="preserve"> </w:t>
            </w:r>
            <w:r w:rsidR="0052513D" w:rsidRPr="0052513D">
              <w:rPr>
                <w:rFonts w:eastAsia="Calibri"/>
              </w:rPr>
              <w:t>0</w:t>
            </w:r>
            <w:r w:rsidR="00972060" w:rsidRPr="0052513D">
              <w:rPr>
                <w:rFonts w:eastAsia="Calibri"/>
              </w:rPr>
              <w:t>8</w:t>
            </w:r>
            <w:r w:rsidR="006313FA" w:rsidRPr="0052513D">
              <w:rPr>
                <w:rFonts w:eastAsia="Calibri"/>
              </w:rPr>
              <w:t>.</w:t>
            </w:r>
            <w:r w:rsidR="0052513D" w:rsidRPr="0052513D">
              <w:rPr>
                <w:rFonts w:eastAsia="Calibri"/>
              </w:rPr>
              <w:t>10</w:t>
            </w:r>
            <w:r w:rsidR="00204C90" w:rsidRPr="0052513D">
              <w:rPr>
                <w:rFonts w:eastAsia="Calibri"/>
              </w:rPr>
              <w:t>.2018</w:t>
            </w:r>
            <w:r w:rsidR="003479DB" w:rsidRPr="0052513D">
              <w:rPr>
                <w:rFonts w:eastAsia="Calibri"/>
              </w:rPr>
              <w:t>г.</w:t>
            </w:r>
          </w:p>
        </w:tc>
      </w:tr>
      <w:tr w:rsidR="00C64C1C" w:rsidRPr="00624260" w:rsidTr="00323B5C">
        <w:tc>
          <w:tcPr>
            <w:tcW w:w="456" w:type="dxa"/>
            <w:shd w:val="clear" w:color="auto" w:fill="F2F2F2"/>
          </w:tcPr>
          <w:p w:rsidR="00C64C1C" w:rsidRPr="00624260" w:rsidRDefault="00194756" w:rsidP="005D5C8B">
            <w:pPr>
              <w:pStyle w:val="Default"/>
              <w:spacing w:before="120" w:after="120"/>
              <w:jc w:val="center"/>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w:t>
            </w:r>
            <w:r w:rsidRPr="00624260">
              <w:rPr>
                <w:b/>
              </w:rPr>
              <w:lastRenderedPageBreak/>
              <w:t xml:space="preserve">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w:t>
            </w:r>
            <w:r w:rsidRPr="00D276EF">
              <w:lastRenderedPageBreak/>
              <w:t>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5D5C8B">
            <w:pPr>
              <w:pStyle w:val="Default"/>
              <w:spacing w:before="120" w:after="120"/>
              <w:jc w:val="center"/>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 xml:space="preserve">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lastRenderedPageBreak/>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5D5C8B">
            <w:pPr>
              <w:pStyle w:val="Default"/>
              <w:spacing w:before="120" w:after="120"/>
              <w:jc w:val="center"/>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CC1276" w:rsidRPr="00CC1276" w:rsidRDefault="00085C17" w:rsidP="00CC1276">
            <w:pPr>
              <w:pStyle w:val="a5"/>
              <w:widowControl w:val="0"/>
              <w:numPr>
                <w:ilvl w:val="0"/>
                <w:numId w:val="21"/>
              </w:numPr>
              <w:autoSpaceDE w:val="0"/>
              <w:autoSpaceDN w:val="0"/>
              <w:adjustRightInd w:val="0"/>
              <w:ind w:left="369" w:hanging="369"/>
              <w:jc w:val="both"/>
              <w:rPr>
                <w:rFonts w:eastAsiaTheme="minorHAnsi"/>
                <w:lang w:eastAsia="en-US"/>
              </w:rPr>
            </w:pPr>
            <w:r w:rsidRPr="00CC1276">
              <w:rPr>
                <w:rFonts w:eastAsiaTheme="minorHAnsi"/>
                <w:lang w:eastAsia="en-US"/>
              </w:rPr>
              <w:t xml:space="preserve">Для участия в </w:t>
            </w:r>
            <w:r w:rsidR="00C44B9B" w:rsidRPr="00CC1276">
              <w:rPr>
                <w:rFonts w:eastAsiaTheme="minorHAnsi"/>
                <w:lang w:eastAsia="en-US"/>
              </w:rPr>
              <w:t>Процедуре</w:t>
            </w:r>
            <w:r w:rsidRPr="00CC1276">
              <w:rPr>
                <w:rFonts w:eastAsiaTheme="minorHAnsi"/>
                <w:lang w:eastAsia="en-US"/>
              </w:rPr>
              <w:t xml:space="preserve"> Претендент вносит задаток</w:t>
            </w:r>
            <w:r w:rsidR="00CC1276" w:rsidRPr="00CC1276">
              <w:rPr>
                <w:rFonts w:eastAsiaTheme="minorHAnsi"/>
                <w:lang w:eastAsia="en-US"/>
              </w:rPr>
              <w:t>:</w:t>
            </w:r>
          </w:p>
          <w:p w:rsidR="00014499" w:rsidRPr="00CC1276" w:rsidRDefault="00CC1276" w:rsidP="00CC1276">
            <w:pPr>
              <w:pStyle w:val="a5"/>
              <w:widowControl w:val="0"/>
              <w:autoSpaceDE w:val="0"/>
              <w:autoSpaceDN w:val="0"/>
              <w:adjustRightInd w:val="0"/>
              <w:ind w:left="369" w:hanging="369"/>
              <w:jc w:val="both"/>
              <w:rPr>
                <w:b/>
              </w:rPr>
            </w:pPr>
            <w:r w:rsidRPr="00CC1276">
              <w:rPr>
                <w:rFonts w:eastAsiaTheme="minorHAnsi"/>
                <w:b/>
                <w:lang w:eastAsia="en-US"/>
              </w:rPr>
              <w:t xml:space="preserve">- по Лоту №1 </w:t>
            </w:r>
            <w:r w:rsidR="009C5326">
              <w:rPr>
                <w:rFonts w:eastAsiaTheme="minorHAnsi"/>
                <w:b/>
                <w:lang w:eastAsia="en-US"/>
              </w:rPr>
              <w:t>–</w:t>
            </w:r>
            <w:r w:rsidRPr="00CC1276">
              <w:rPr>
                <w:rFonts w:eastAsiaTheme="minorHAnsi"/>
                <w:b/>
                <w:lang w:eastAsia="en-US"/>
              </w:rPr>
              <w:t xml:space="preserve"> </w:t>
            </w:r>
            <w:r w:rsidR="009C5326">
              <w:rPr>
                <w:b/>
              </w:rPr>
              <w:t>3 900 000</w:t>
            </w:r>
            <w:r w:rsidR="00AE2EAA" w:rsidRPr="00CC1276">
              <w:rPr>
                <w:b/>
              </w:rPr>
              <w:t xml:space="preserve"> (</w:t>
            </w:r>
            <w:r w:rsidR="009C5326">
              <w:rPr>
                <w:b/>
              </w:rPr>
              <w:t>три миллиона девятьсот тысяч</w:t>
            </w:r>
            <w:r w:rsidRPr="00CC1276">
              <w:rPr>
                <w:b/>
              </w:rPr>
              <w:t>) руб. 00 коп</w:t>
            </w:r>
            <w:proofErr w:type="gramStart"/>
            <w:r w:rsidRPr="00CC1276">
              <w:rPr>
                <w:b/>
              </w:rPr>
              <w:t>.</w:t>
            </w:r>
            <w:proofErr w:type="gramEnd"/>
            <w:r w:rsidRPr="00CC1276">
              <w:rPr>
                <w:b/>
              </w:rPr>
              <w:t xml:space="preserve"> </w:t>
            </w:r>
            <w:proofErr w:type="gramStart"/>
            <w:r w:rsidRPr="00CC1276">
              <w:rPr>
                <w:b/>
              </w:rPr>
              <w:t>с</w:t>
            </w:r>
            <w:proofErr w:type="gramEnd"/>
            <w:r w:rsidRPr="00CC1276">
              <w:rPr>
                <w:b/>
              </w:rPr>
              <w:t xml:space="preserve"> учетом НДС;</w:t>
            </w:r>
          </w:p>
          <w:p w:rsidR="00CC1276" w:rsidRPr="00CC1276" w:rsidRDefault="00CC1276" w:rsidP="00CC1276">
            <w:pPr>
              <w:pStyle w:val="a5"/>
              <w:widowControl w:val="0"/>
              <w:autoSpaceDE w:val="0"/>
              <w:autoSpaceDN w:val="0"/>
              <w:adjustRightInd w:val="0"/>
              <w:ind w:left="369" w:hanging="369"/>
              <w:jc w:val="both"/>
              <w:rPr>
                <w:rFonts w:eastAsiaTheme="minorHAnsi"/>
                <w:b/>
                <w:lang w:eastAsia="en-US"/>
              </w:rPr>
            </w:pPr>
            <w:r w:rsidRPr="00CC1276">
              <w:rPr>
                <w:b/>
              </w:rPr>
              <w:t xml:space="preserve">- по Лоту №2 </w:t>
            </w:r>
            <w:r w:rsidR="009C5326">
              <w:rPr>
                <w:b/>
              </w:rPr>
              <w:t>–</w:t>
            </w:r>
            <w:r w:rsidRPr="00CC1276">
              <w:rPr>
                <w:b/>
              </w:rPr>
              <w:t xml:space="preserve"> </w:t>
            </w:r>
            <w:r w:rsidR="002C00AF">
              <w:rPr>
                <w:b/>
              </w:rPr>
              <w:t>850 0</w:t>
            </w:r>
            <w:r w:rsidR="0091737C">
              <w:rPr>
                <w:b/>
              </w:rPr>
              <w:t>0</w:t>
            </w:r>
            <w:bookmarkStart w:id="2" w:name="_GoBack"/>
            <w:bookmarkEnd w:id="2"/>
            <w:r w:rsidR="002C00AF">
              <w:rPr>
                <w:b/>
              </w:rPr>
              <w:t>0</w:t>
            </w:r>
            <w:r w:rsidR="001D487F">
              <w:rPr>
                <w:b/>
              </w:rPr>
              <w:t xml:space="preserve"> (</w:t>
            </w:r>
            <w:r w:rsidR="002C00AF">
              <w:rPr>
                <w:b/>
              </w:rPr>
              <w:t>восемьсот пятьдесят тысяч</w:t>
            </w:r>
            <w:r w:rsidRPr="00CC1276">
              <w:rPr>
                <w:b/>
              </w:rPr>
              <w:t>) рублей 00 копеек с учетом НДС</w:t>
            </w:r>
            <w:r>
              <w:rPr>
                <w:b/>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 xml:space="preserve">Претендент </w:t>
            </w:r>
            <w:r w:rsidRPr="003541B1">
              <w:rPr>
                <w:rFonts w:eastAsiaTheme="minorHAnsi"/>
                <w:lang w:eastAsia="en-US"/>
              </w:rPr>
              <w:t>обеспечивает поступление задатка</w:t>
            </w:r>
            <w:r w:rsidR="00772936" w:rsidRPr="003541B1">
              <w:rPr>
                <w:rFonts w:eastAsiaTheme="minorHAnsi"/>
                <w:i/>
                <w:lang w:eastAsia="en-US"/>
              </w:rPr>
              <w:t xml:space="preserve"> </w:t>
            </w:r>
            <w:r w:rsidRPr="003541B1">
              <w:rPr>
                <w:rFonts w:eastAsiaTheme="minorHAnsi"/>
                <w:lang w:eastAsia="en-US"/>
              </w:rPr>
              <w:t xml:space="preserve">в срок </w:t>
            </w:r>
            <w:r w:rsidRPr="0052513D">
              <w:rPr>
                <w:rFonts w:eastAsiaTheme="minorHAnsi"/>
                <w:bCs/>
                <w:lang w:eastAsia="en-US"/>
              </w:rPr>
              <w:t xml:space="preserve">с </w:t>
            </w:r>
            <w:r w:rsidR="0052513D" w:rsidRPr="0052513D">
              <w:rPr>
                <w:rFonts w:eastAsiaTheme="minorHAnsi"/>
                <w:bCs/>
                <w:lang w:eastAsia="en-US"/>
              </w:rPr>
              <w:t>30</w:t>
            </w:r>
            <w:r w:rsidR="006313FA" w:rsidRPr="0052513D">
              <w:rPr>
                <w:rFonts w:eastAsiaTheme="minorHAnsi"/>
                <w:bCs/>
                <w:lang w:eastAsia="en-US"/>
              </w:rPr>
              <w:t>.0</w:t>
            </w:r>
            <w:r w:rsidR="007C5B46" w:rsidRPr="0052513D">
              <w:rPr>
                <w:rFonts w:eastAsiaTheme="minorHAnsi"/>
                <w:bCs/>
                <w:lang w:eastAsia="en-US"/>
              </w:rPr>
              <w:t>8</w:t>
            </w:r>
            <w:r w:rsidR="00204C90" w:rsidRPr="0052513D">
              <w:rPr>
                <w:rFonts w:eastAsiaTheme="minorHAnsi"/>
                <w:bCs/>
                <w:lang w:eastAsia="en-US"/>
              </w:rPr>
              <w:t>.2018</w:t>
            </w:r>
            <w:r w:rsidRPr="0052513D">
              <w:rPr>
                <w:rFonts w:eastAsiaTheme="minorHAnsi"/>
                <w:bCs/>
                <w:lang w:eastAsia="en-US"/>
              </w:rPr>
              <w:t xml:space="preserve"> по </w:t>
            </w:r>
            <w:r w:rsidR="0052513D" w:rsidRPr="0052513D">
              <w:rPr>
                <w:rFonts w:eastAsiaTheme="minorHAnsi"/>
                <w:bCs/>
                <w:lang w:eastAsia="en-US"/>
              </w:rPr>
              <w:t>04</w:t>
            </w:r>
            <w:r w:rsidR="006313FA" w:rsidRPr="0052513D">
              <w:rPr>
                <w:rFonts w:eastAsiaTheme="minorHAnsi"/>
                <w:bCs/>
                <w:lang w:eastAsia="en-US"/>
              </w:rPr>
              <w:t>.</w:t>
            </w:r>
            <w:r w:rsidR="0052513D" w:rsidRPr="0052513D">
              <w:rPr>
                <w:rFonts w:eastAsiaTheme="minorHAnsi"/>
                <w:bCs/>
                <w:lang w:eastAsia="en-US"/>
              </w:rPr>
              <w:t>10</w:t>
            </w:r>
            <w:r w:rsidR="00204C90" w:rsidRPr="0052513D">
              <w:rPr>
                <w:rFonts w:eastAsiaTheme="minorHAnsi"/>
                <w:bCs/>
                <w:lang w:eastAsia="en-US"/>
              </w:rPr>
              <w:t>.2018</w:t>
            </w:r>
            <w:r w:rsidRPr="0052513D">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085C17" w:rsidRPr="00845DD8">
              <w:rPr>
                <w:rFonts w:eastAsiaTheme="minorHAnsi"/>
                <w:lang w:eastAsia="en-US"/>
              </w:rPr>
              <w:lastRenderedPageBreak/>
              <w:t>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5D5C8B">
            <w:pPr>
              <w:pStyle w:val="Default"/>
              <w:spacing w:before="120" w:after="120"/>
              <w:jc w:val="center"/>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5D5C8B">
            <w:pPr>
              <w:pStyle w:val="Default"/>
              <w:spacing w:before="120" w:after="120"/>
              <w:jc w:val="center"/>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5D5C8B">
            <w:pPr>
              <w:pStyle w:val="Default"/>
              <w:spacing w:before="120" w:after="120"/>
              <w:jc w:val="center"/>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5D5C8B">
            <w:pPr>
              <w:pStyle w:val="Default"/>
              <w:spacing w:before="120" w:after="120"/>
              <w:jc w:val="center"/>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D276EF" w:rsidRPr="006319DB" w:rsidRDefault="00C64C1C" w:rsidP="008F3159">
      <w:pPr>
        <w:spacing w:after="200" w:line="276" w:lineRule="auto"/>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8F3159">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2C00AF" w:rsidRDefault="002C00AF" w:rsidP="002C00AF">
      <w:pPr>
        <w:pStyle w:val="aff0"/>
        <w:ind w:right="283"/>
        <w:rPr>
          <w:b w:val="0"/>
          <w:szCs w:val="24"/>
        </w:rPr>
      </w:pPr>
      <w:r>
        <w:rPr>
          <w:b w:val="0"/>
          <w:szCs w:val="24"/>
        </w:rPr>
        <w:t>Имущественный комплекс, состоящий из</w:t>
      </w:r>
      <w:r w:rsidRPr="0063129E">
        <w:rPr>
          <w:b w:val="0"/>
          <w:szCs w:val="24"/>
        </w:rPr>
        <w:t xml:space="preserve"> </w:t>
      </w:r>
      <w:r>
        <w:rPr>
          <w:b w:val="0"/>
          <w:szCs w:val="24"/>
        </w:rPr>
        <w:t>1</w:t>
      </w:r>
      <w:r w:rsidRPr="0063129E">
        <w:rPr>
          <w:b w:val="0"/>
          <w:szCs w:val="24"/>
        </w:rPr>
        <w:t xml:space="preserve">3 </w:t>
      </w:r>
      <w:r>
        <w:rPr>
          <w:b w:val="0"/>
          <w:szCs w:val="24"/>
        </w:rPr>
        <w:t>объектов недвижимого имущества</w:t>
      </w:r>
      <w:r w:rsidRPr="0063129E">
        <w:rPr>
          <w:b w:val="0"/>
          <w:szCs w:val="24"/>
        </w:rPr>
        <w:t xml:space="preserve"> и </w:t>
      </w:r>
      <w:r>
        <w:rPr>
          <w:b w:val="0"/>
          <w:szCs w:val="24"/>
        </w:rPr>
        <w:t>1</w:t>
      </w:r>
      <w:r w:rsidRPr="0063129E">
        <w:rPr>
          <w:b w:val="0"/>
          <w:szCs w:val="24"/>
        </w:rPr>
        <w:t>2</w:t>
      </w:r>
      <w:r>
        <w:rPr>
          <w:b w:val="0"/>
          <w:szCs w:val="24"/>
        </w:rPr>
        <w:t xml:space="preserve"> единиц движимого имущества</w:t>
      </w:r>
      <w:r w:rsidRPr="0063129E">
        <w:rPr>
          <w:b w:val="0"/>
          <w:szCs w:val="24"/>
        </w:rPr>
        <w:t>, расположенны</w:t>
      </w:r>
      <w:r>
        <w:rPr>
          <w:b w:val="0"/>
          <w:szCs w:val="24"/>
        </w:rPr>
        <w:t>й</w:t>
      </w:r>
      <w:r w:rsidRPr="00EA6FE0">
        <w:rPr>
          <w:b w:val="0"/>
          <w:szCs w:val="24"/>
        </w:rPr>
        <w:t xml:space="preserve"> по адресу: </w:t>
      </w:r>
      <w:r w:rsidRPr="0063129E">
        <w:rPr>
          <w:b w:val="0"/>
          <w:szCs w:val="24"/>
        </w:rPr>
        <w:t>Краснодарский край, г. Горячий Ключ, Прирельсовая Зона.</w:t>
      </w:r>
    </w:p>
    <w:p w:rsidR="00711631" w:rsidRDefault="00711631" w:rsidP="002C00AF">
      <w:pPr>
        <w:pStyle w:val="aff0"/>
        <w:ind w:right="283"/>
        <w:rPr>
          <w:b w:val="0"/>
          <w:szCs w:val="24"/>
        </w:rPr>
      </w:pPr>
    </w:p>
    <w:tbl>
      <w:tblPr>
        <w:tblW w:w="9923" w:type="dxa"/>
        <w:tblInd w:w="108" w:type="dxa"/>
        <w:tblLayout w:type="fixed"/>
        <w:tblLook w:val="04A0" w:firstRow="1" w:lastRow="0" w:firstColumn="1" w:lastColumn="0" w:noHBand="0" w:noVBand="1"/>
      </w:tblPr>
      <w:tblGrid>
        <w:gridCol w:w="709"/>
        <w:gridCol w:w="5527"/>
        <w:gridCol w:w="1418"/>
        <w:gridCol w:w="2269"/>
      </w:tblGrid>
      <w:tr w:rsidR="002C00AF" w:rsidRPr="00766CBC" w:rsidTr="00711631">
        <w:trPr>
          <w:trHeight w:val="78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00AF" w:rsidRPr="00766CBC" w:rsidRDefault="002C00AF" w:rsidP="00181491">
            <w:pPr>
              <w:ind w:firstLine="34"/>
              <w:jc w:val="center"/>
              <w:rPr>
                <w:b/>
                <w:bCs/>
                <w:color w:val="000000"/>
                <w:sz w:val="16"/>
                <w:szCs w:val="16"/>
              </w:rPr>
            </w:pPr>
            <w:r w:rsidRPr="00766CBC">
              <w:rPr>
                <w:b/>
                <w:bCs/>
                <w:color w:val="000000"/>
                <w:sz w:val="16"/>
                <w:szCs w:val="16"/>
              </w:rPr>
              <w:t>№</w:t>
            </w:r>
          </w:p>
        </w:tc>
        <w:tc>
          <w:tcPr>
            <w:tcW w:w="5527" w:type="dxa"/>
            <w:tcBorders>
              <w:top w:val="single" w:sz="4" w:space="0" w:color="auto"/>
              <w:left w:val="nil"/>
              <w:bottom w:val="single" w:sz="4" w:space="0" w:color="auto"/>
              <w:right w:val="single" w:sz="4" w:space="0" w:color="auto"/>
            </w:tcBorders>
            <w:shd w:val="clear" w:color="000000" w:fill="D9D9D9"/>
            <w:vAlign w:val="center"/>
            <w:hideMark/>
          </w:tcPr>
          <w:p w:rsidR="002C00AF" w:rsidRPr="00766CBC" w:rsidRDefault="002C00AF" w:rsidP="002C00AF">
            <w:pPr>
              <w:ind w:firstLine="567"/>
              <w:jc w:val="center"/>
              <w:rPr>
                <w:b/>
                <w:bCs/>
                <w:color w:val="000000"/>
                <w:sz w:val="16"/>
                <w:szCs w:val="16"/>
              </w:rPr>
            </w:pPr>
            <w:r w:rsidRPr="00766CBC">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2C00AF" w:rsidRPr="00766CBC" w:rsidRDefault="002C00AF" w:rsidP="00F66903">
            <w:pPr>
              <w:jc w:val="center"/>
              <w:rPr>
                <w:b/>
                <w:bCs/>
                <w:color w:val="000000"/>
                <w:sz w:val="16"/>
                <w:szCs w:val="16"/>
              </w:rPr>
            </w:pPr>
            <w:r w:rsidRPr="00766CBC">
              <w:rPr>
                <w:b/>
                <w:bCs/>
                <w:color w:val="000000"/>
                <w:sz w:val="16"/>
                <w:szCs w:val="16"/>
              </w:rPr>
              <w:t xml:space="preserve">Площадь, </w:t>
            </w:r>
            <w:proofErr w:type="gramStart"/>
            <w:r w:rsidRPr="00766CBC">
              <w:rPr>
                <w:b/>
                <w:bCs/>
                <w:color w:val="000000"/>
                <w:sz w:val="16"/>
                <w:szCs w:val="16"/>
              </w:rPr>
              <w:t>протяжен-</w:t>
            </w:r>
            <w:proofErr w:type="spellStart"/>
            <w:r w:rsidRPr="00766CBC">
              <w:rPr>
                <w:b/>
                <w:bCs/>
                <w:color w:val="000000"/>
                <w:sz w:val="16"/>
                <w:szCs w:val="16"/>
              </w:rPr>
              <w:t>ность</w:t>
            </w:r>
            <w:proofErr w:type="spellEnd"/>
            <w:proofErr w:type="gramEnd"/>
            <w:r w:rsidRPr="00766CBC">
              <w:rPr>
                <w:b/>
                <w:bCs/>
                <w:color w:val="000000"/>
                <w:sz w:val="16"/>
                <w:szCs w:val="16"/>
              </w:rPr>
              <w:t xml:space="preserve">, </w:t>
            </w:r>
            <w:proofErr w:type="spellStart"/>
            <w:r w:rsidRPr="00766CBC">
              <w:rPr>
                <w:b/>
                <w:bCs/>
                <w:color w:val="000000"/>
                <w:sz w:val="16"/>
                <w:szCs w:val="16"/>
              </w:rPr>
              <w:t>кв.м</w:t>
            </w:r>
            <w:proofErr w:type="spellEnd"/>
            <w:r w:rsidRPr="00766CBC">
              <w:rPr>
                <w:b/>
                <w:bCs/>
                <w:color w:val="000000"/>
                <w:sz w:val="16"/>
                <w:szCs w:val="16"/>
              </w:rPr>
              <w:t>./м/</w:t>
            </w:r>
            <w:proofErr w:type="spellStart"/>
            <w:r w:rsidRPr="00766CBC">
              <w:rPr>
                <w:b/>
                <w:bCs/>
                <w:color w:val="000000"/>
                <w:sz w:val="16"/>
                <w:szCs w:val="16"/>
              </w:rPr>
              <w:t>м.п</w:t>
            </w:r>
            <w:proofErr w:type="spellEnd"/>
            <w:r w:rsidRPr="00766CBC">
              <w:rPr>
                <w:b/>
                <w:bCs/>
                <w:color w:val="000000"/>
                <w:sz w:val="16"/>
                <w:szCs w:val="16"/>
              </w:rPr>
              <w:t>.</w:t>
            </w:r>
          </w:p>
        </w:tc>
        <w:tc>
          <w:tcPr>
            <w:tcW w:w="2269" w:type="dxa"/>
            <w:tcBorders>
              <w:top w:val="single" w:sz="4" w:space="0" w:color="auto"/>
              <w:left w:val="nil"/>
              <w:bottom w:val="single" w:sz="4" w:space="0" w:color="auto"/>
              <w:right w:val="single" w:sz="4" w:space="0" w:color="auto"/>
            </w:tcBorders>
            <w:shd w:val="clear" w:color="000000" w:fill="D9D9D9"/>
            <w:vAlign w:val="center"/>
            <w:hideMark/>
          </w:tcPr>
          <w:p w:rsidR="002C00AF" w:rsidRPr="00766CBC" w:rsidRDefault="002C00AF" w:rsidP="00F66903">
            <w:pPr>
              <w:jc w:val="center"/>
              <w:rPr>
                <w:b/>
                <w:bCs/>
                <w:color w:val="000000"/>
                <w:sz w:val="16"/>
                <w:szCs w:val="16"/>
              </w:rPr>
            </w:pPr>
            <w:r w:rsidRPr="00766CBC">
              <w:rPr>
                <w:b/>
                <w:bCs/>
                <w:color w:val="000000"/>
                <w:sz w:val="16"/>
                <w:szCs w:val="16"/>
              </w:rPr>
              <w:t>№ свидетельства, дата</w:t>
            </w:r>
          </w:p>
        </w:tc>
      </w:tr>
      <w:tr w:rsidR="002C00AF" w:rsidRPr="00766CBC" w:rsidTr="00711631">
        <w:trPr>
          <w:trHeight w:val="258"/>
        </w:trPr>
        <w:tc>
          <w:tcPr>
            <w:tcW w:w="992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2C00AF" w:rsidRPr="00766CBC" w:rsidRDefault="002C00AF" w:rsidP="002C00AF">
            <w:pPr>
              <w:ind w:firstLine="567"/>
              <w:jc w:val="center"/>
              <w:rPr>
                <w:b/>
                <w:bCs/>
                <w:color w:val="000000"/>
                <w:sz w:val="16"/>
                <w:szCs w:val="16"/>
              </w:rPr>
            </w:pPr>
            <w:r>
              <w:rPr>
                <w:bCs/>
                <w:sz w:val="16"/>
                <w:szCs w:val="16"/>
              </w:rPr>
              <w:t>Недвижимое имущество</w:t>
            </w:r>
          </w:p>
        </w:tc>
      </w:tr>
      <w:tr w:rsidR="002C00AF" w:rsidRPr="00766CBC" w:rsidTr="00711631">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1</w:t>
            </w:r>
          </w:p>
        </w:tc>
        <w:tc>
          <w:tcPr>
            <w:tcW w:w="5527" w:type="dxa"/>
            <w:tcBorders>
              <w:top w:val="single" w:sz="4" w:space="0" w:color="auto"/>
              <w:left w:val="nil"/>
              <w:bottom w:val="single" w:sz="4" w:space="0" w:color="auto"/>
              <w:right w:val="single" w:sz="4" w:space="0" w:color="auto"/>
            </w:tcBorders>
            <w:shd w:val="clear" w:color="auto" w:fill="auto"/>
            <w:vAlign w:val="center"/>
            <w:hideMark/>
          </w:tcPr>
          <w:p w:rsidR="002C00AF" w:rsidRPr="00766CBC" w:rsidRDefault="002C00AF" w:rsidP="00F66903">
            <w:pPr>
              <w:rPr>
                <w:sz w:val="16"/>
                <w:szCs w:val="16"/>
              </w:rPr>
            </w:pPr>
            <w:r w:rsidRPr="00766CBC">
              <w:rPr>
                <w:sz w:val="16"/>
                <w:szCs w:val="16"/>
              </w:rPr>
              <w:t>Гараж на 2 автомобиля, кадастровый (или условный) номер: 23:41:1004001:0011:03:409:001:015346560</w:t>
            </w:r>
          </w:p>
        </w:tc>
        <w:tc>
          <w:tcPr>
            <w:tcW w:w="1418"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131,70</w:t>
            </w:r>
          </w:p>
        </w:tc>
        <w:tc>
          <w:tcPr>
            <w:tcW w:w="2269"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003393 от 10.05.2007</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2</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 xml:space="preserve">Здание </w:t>
            </w:r>
            <w:proofErr w:type="gramStart"/>
            <w:r w:rsidRPr="00766CBC">
              <w:rPr>
                <w:sz w:val="16"/>
                <w:szCs w:val="16"/>
              </w:rPr>
              <w:t>прорабской</w:t>
            </w:r>
            <w:proofErr w:type="gramEnd"/>
            <w:r w:rsidRPr="00766CBC">
              <w:rPr>
                <w:sz w:val="16"/>
                <w:szCs w:val="16"/>
              </w:rPr>
              <w:t>, кадастровый (или условный) номер: 23:41:1004001:0011:03:409:001:015346540</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90,20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003392 от 10.05.2007</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3</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 xml:space="preserve">Сварочный пост, кадастровый (или условный) номер: 23:41:0601001:4130 </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26,50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391896 от 05.12.2014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4</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 xml:space="preserve">Склад ГСМ, кадастровый (или условный) номер: 23:41:1004001:878 </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18,00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391891 от 05.12.2014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5</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Склад материалов, кадастровый (или условный) номер: 23:41:1004001:0011:03:409:001:015346530</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31,40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003389 от 10.05.2007</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6</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Столярный цех, кадастровый (или условный) номер: 23:41:1004001:0011:03:409:001:015346550</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199,40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003390 от 10.05.2007</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7</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Туалет, кадастровый (или условный) номер: 23:41:1004001:879</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5,00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391890 от 05.12.2014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8</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Бетонное покрытие, кадастровый (или условный) номер: 23:41:0601001:4131</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1866,10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391889 от 05.12.2014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9</w:t>
            </w:r>
          </w:p>
        </w:tc>
        <w:tc>
          <w:tcPr>
            <w:tcW w:w="5527"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Ограждение, кадастровый (или условный) номер: 23:41:0601001:4127</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249,30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391895 от 04.12.2014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10</w:t>
            </w:r>
          </w:p>
        </w:tc>
        <w:tc>
          <w:tcPr>
            <w:tcW w:w="5527"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Пандус, кадастровый (или условный) номер: 23-23-10/041/2007-093</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103,30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23-АН 391893 от 05.12.2014</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11</w:t>
            </w:r>
          </w:p>
        </w:tc>
        <w:tc>
          <w:tcPr>
            <w:tcW w:w="5527"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Подъездные пути №№48,48-а,48-б, кадастровый (или условный) номер: 23:41:1004001:0011:03:409:001:015346720</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976,00</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003391 от 10.05.2007</w:t>
            </w:r>
          </w:p>
        </w:tc>
      </w:tr>
      <w:tr w:rsidR="002C00AF" w:rsidRPr="00766CBC" w:rsidTr="00711631">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12</w:t>
            </w:r>
          </w:p>
        </w:tc>
        <w:tc>
          <w:tcPr>
            <w:tcW w:w="5527"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Эстакада, кадастровый (или условный) номер: 23:41:0601001:4129</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17,6</w:t>
            </w: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АА 253158 от 30.12.2015</w:t>
            </w:r>
          </w:p>
        </w:tc>
      </w:tr>
      <w:tr w:rsidR="002C00AF" w:rsidRPr="00766CBC" w:rsidTr="00711631">
        <w:trPr>
          <w:trHeight w:val="440"/>
        </w:trPr>
        <w:tc>
          <w:tcPr>
            <w:tcW w:w="709" w:type="dxa"/>
            <w:tcBorders>
              <w:top w:val="nil"/>
              <w:left w:val="single" w:sz="4" w:space="0" w:color="auto"/>
              <w:bottom w:val="single" w:sz="4" w:space="0" w:color="auto"/>
              <w:right w:val="single" w:sz="4" w:space="0" w:color="auto"/>
            </w:tcBorders>
            <w:shd w:val="clear" w:color="auto" w:fill="auto"/>
            <w:vAlign w:val="center"/>
          </w:tcPr>
          <w:p w:rsidR="002C00AF" w:rsidRPr="00766CBC" w:rsidRDefault="00181491" w:rsidP="00711631">
            <w:pPr>
              <w:tabs>
                <w:tab w:val="left" w:pos="318"/>
              </w:tabs>
              <w:ind w:right="317"/>
              <w:jc w:val="center"/>
              <w:rPr>
                <w:bCs/>
                <w:color w:val="000000"/>
                <w:sz w:val="16"/>
                <w:szCs w:val="16"/>
              </w:rPr>
            </w:pPr>
            <w:r>
              <w:rPr>
                <w:bCs/>
                <w:color w:val="000000"/>
                <w:sz w:val="16"/>
                <w:szCs w:val="16"/>
              </w:rPr>
              <w:t>13</w:t>
            </w:r>
          </w:p>
        </w:tc>
        <w:tc>
          <w:tcPr>
            <w:tcW w:w="5527" w:type="dxa"/>
            <w:tcBorders>
              <w:top w:val="single" w:sz="4" w:space="0" w:color="auto"/>
              <w:left w:val="nil"/>
              <w:bottom w:val="single" w:sz="4" w:space="0" w:color="auto"/>
              <w:right w:val="single" w:sz="4" w:space="0" w:color="auto"/>
            </w:tcBorders>
            <w:shd w:val="clear" w:color="auto" w:fill="auto"/>
            <w:vAlign w:val="center"/>
          </w:tcPr>
          <w:p w:rsidR="002C00AF" w:rsidRPr="00766CBC" w:rsidRDefault="002C00AF" w:rsidP="00F66903">
            <w:pPr>
              <w:rPr>
                <w:sz w:val="16"/>
                <w:szCs w:val="16"/>
              </w:rPr>
            </w:pPr>
            <w:r w:rsidRPr="00766CBC">
              <w:rPr>
                <w:sz w:val="16"/>
                <w:szCs w:val="16"/>
              </w:rPr>
              <w:t>Земельный участок, кадастровый (или условный) номер: 23:41:1004001:11</w:t>
            </w:r>
          </w:p>
        </w:tc>
        <w:tc>
          <w:tcPr>
            <w:tcW w:w="1418"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p>
          <w:p w:rsidR="002C00AF" w:rsidRPr="00766CBC" w:rsidRDefault="002C00AF" w:rsidP="00F66903">
            <w:pPr>
              <w:jc w:val="center"/>
              <w:rPr>
                <w:sz w:val="16"/>
                <w:szCs w:val="16"/>
              </w:rPr>
            </w:pPr>
            <w:r w:rsidRPr="00766CBC">
              <w:rPr>
                <w:sz w:val="16"/>
                <w:szCs w:val="16"/>
              </w:rPr>
              <w:t>48 100,00</w:t>
            </w:r>
          </w:p>
          <w:p w:rsidR="002C00AF" w:rsidRPr="00766CBC" w:rsidRDefault="002C00AF" w:rsidP="00F66903">
            <w:pPr>
              <w:jc w:val="center"/>
              <w:rPr>
                <w:sz w:val="16"/>
                <w:szCs w:val="16"/>
              </w:rPr>
            </w:pPr>
          </w:p>
        </w:tc>
        <w:tc>
          <w:tcPr>
            <w:tcW w:w="2269" w:type="dxa"/>
            <w:tcBorders>
              <w:top w:val="nil"/>
              <w:left w:val="nil"/>
              <w:bottom w:val="single" w:sz="4" w:space="0" w:color="auto"/>
              <w:right w:val="single" w:sz="4" w:space="0" w:color="auto"/>
            </w:tcBorders>
            <w:shd w:val="clear" w:color="auto" w:fill="auto"/>
            <w:vAlign w:val="center"/>
          </w:tcPr>
          <w:p w:rsidR="002C00AF" w:rsidRPr="00766CBC" w:rsidRDefault="002C00AF" w:rsidP="00F66903">
            <w:pPr>
              <w:jc w:val="center"/>
              <w:rPr>
                <w:sz w:val="16"/>
                <w:szCs w:val="16"/>
              </w:rPr>
            </w:pPr>
            <w:r w:rsidRPr="00766CBC">
              <w:rPr>
                <w:sz w:val="16"/>
                <w:szCs w:val="16"/>
              </w:rPr>
              <w:t>23 АД 003393 от 30.12.2015</w:t>
            </w:r>
          </w:p>
        </w:tc>
      </w:tr>
      <w:tr w:rsidR="002C00AF" w:rsidRPr="00766CBC" w:rsidTr="00711631">
        <w:trPr>
          <w:trHeight w:val="216"/>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2C00AF" w:rsidRPr="00766CBC" w:rsidRDefault="002C00AF" w:rsidP="002C00AF">
            <w:pPr>
              <w:ind w:firstLine="567"/>
              <w:jc w:val="center"/>
              <w:rPr>
                <w:b/>
                <w:bCs/>
                <w:sz w:val="16"/>
                <w:szCs w:val="16"/>
              </w:rPr>
            </w:pPr>
            <w:r>
              <w:rPr>
                <w:bCs/>
                <w:sz w:val="16"/>
                <w:szCs w:val="16"/>
              </w:rPr>
              <w:t>Движимое имущество</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1</w:t>
            </w:r>
          </w:p>
        </w:tc>
        <w:tc>
          <w:tcPr>
            <w:tcW w:w="5527" w:type="dxa"/>
            <w:vAlign w:val="center"/>
          </w:tcPr>
          <w:p w:rsidR="002C00AF" w:rsidRPr="00766CBC" w:rsidRDefault="002C00AF" w:rsidP="00F66903">
            <w:pPr>
              <w:rPr>
                <w:sz w:val="16"/>
                <w:szCs w:val="16"/>
              </w:rPr>
            </w:pPr>
            <w:r w:rsidRPr="00766CBC">
              <w:rPr>
                <w:sz w:val="16"/>
                <w:szCs w:val="16"/>
              </w:rPr>
              <w:t>Бытовка передвижная ст. Горячий ключ</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06.00706</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2</w:t>
            </w:r>
          </w:p>
        </w:tc>
        <w:tc>
          <w:tcPr>
            <w:tcW w:w="5527" w:type="dxa"/>
            <w:vAlign w:val="center"/>
          </w:tcPr>
          <w:p w:rsidR="002C00AF" w:rsidRPr="00766CBC" w:rsidRDefault="002C00AF" w:rsidP="00F66903">
            <w:pPr>
              <w:rPr>
                <w:sz w:val="16"/>
                <w:szCs w:val="16"/>
              </w:rPr>
            </w:pPr>
            <w:r w:rsidRPr="00766CBC">
              <w:rPr>
                <w:sz w:val="16"/>
                <w:szCs w:val="16"/>
              </w:rPr>
              <w:t>Бытовка передвижная ст. Горячий ключ</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06.00707</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3</w:t>
            </w:r>
          </w:p>
        </w:tc>
        <w:tc>
          <w:tcPr>
            <w:tcW w:w="5527" w:type="dxa"/>
            <w:vAlign w:val="center"/>
          </w:tcPr>
          <w:p w:rsidR="002C00AF" w:rsidRPr="00766CBC" w:rsidRDefault="002C00AF" w:rsidP="00F66903">
            <w:pPr>
              <w:rPr>
                <w:sz w:val="16"/>
                <w:szCs w:val="16"/>
              </w:rPr>
            </w:pPr>
            <w:r w:rsidRPr="00766CBC">
              <w:rPr>
                <w:sz w:val="16"/>
                <w:szCs w:val="16"/>
              </w:rPr>
              <w:t>Бытовка передвижная ст. Горячий ключ</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06.00760</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4</w:t>
            </w:r>
          </w:p>
        </w:tc>
        <w:tc>
          <w:tcPr>
            <w:tcW w:w="5527" w:type="dxa"/>
            <w:vAlign w:val="center"/>
          </w:tcPr>
          <w:p w:rsidR="002C00AF" w:rsidRPr="00766CBC" w:rsidRDefault="002C00AF" w:rsidP="00F66903">
            <w:pPr>
              <w:rPr>
                <w:sz w:val="16"/>
                <w:szCs w:val="16"/>
              </w:rPr>
            </w:pPr>
            <w:r w:rsidRPr="00766CBC">
              <w:rPr>
                <w:sz w:val="16"/>
                <w:szCs w:val="16"/>
              </w:rPr>
              <w:t>Воздухосборник</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06.00705</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5</w:t>
            </w:r>
          </w:p>
        </w:tc>
        <w:tc>
          <w:tcPr>
            <w:tcW w:w="5527" w:type="dxa"/>
            <w:vAlign w:val="center"/>
          </w:tcPr>
          <w:p w:rsidR="002C00AF" w:rsidRPr="00766CBC" w:rsidRDefault="002C00AF" w:rsidP="00F66903">
            <w:pPr>
              <w:rPr>
                <w:sz w:val="16"/>
                <w:szCs w:val="16"/>
              </w:rPr>
            </w:pPr>
            <w:r w:rsidRPr="00766CBC">
              <w:rPr>
                <w:sz w:val="16"/>
                <w:szCs w:val="16"/>
              </w:rPr>
              <w:t>Воздухосборник</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06.00718</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6</w:t>
            </w:r>
          </w:p>
        </w:tc>
        <w:tc>
          <w:tcPr>
            <w:tcW w:w="5527" w:type="dxa"/>
            <w:vAlign w:val="center"/>
          </w:tcPr>
          <w:p w:rsidR="002C00AF" w:rsidRPr="00766CBC" w:rsidRDefault="002C00AF" w:rsidP="00F66903">
            <w:pPr>
              <w:rPr>
                <w:sz w:val="16"/>
                <w:szCs w:val="16"/>
              </w:rPr>
            </w:pPr>
            <w:r w:rsidRPr="00766CBC">
              <w:rPr>
                <w:sz w:val="16"/>
                <w:szCs w:val="16"/>
              </w:rPr>
              <w:t>Кран башенный КБ-1003А</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06.00711</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sidRPr="00766CBC">
              <w:rPr>
                <w:bCs/>
                <w:color w:val="000000"/>
                <w:sz w:val="16"/>
                <w:szCs w:val="16"/>
              </w:rPr>
              <w:t>7</w:t>
            </w:r>
          </w:p>
        </w:tc>
        <w:tc>
          <w:tcPr>
            <w:tcW w:w="5527" w:type="dxa"/>
            <w:vAlign w:val="center"/>
          </w:tcPr>
          <w:p w:rsidR="002C00AF" w:rsidRPr="00766CBC" w:rsidRDefault="002C00AF" w:rsidP="00F66903">
            <w:pPr>
              <w:rPr>
                <w:sz w:val="16"/>
                <w:szCs w:val="16"/>
              </w:rPr>
            </w:pPr>
            <w:r w:rsidRPr="00766CBC">
              <w:rPr>
                <w:sz w:val="16"/>
                <w:szCs w:val="16"/>
              </w:rPr>
              <w:t>Трансформатор 250Квт</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 06.00729</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Pr>
                <w:bCs/>
                <w:color w:val="000000"/>
                <w:sz w:val="16"/>
                <w:szCs w:val="16"/>
              </w:rPr>
              <w:t>8</w:t>
            </w:r>
          </w:p>
        </w:tc>
        <w:tc>
          <w:tcPr>
            <w:tcW w:w="5527" w:type="dxa"/>
            <w:vAlign w:val="center"/>
          </w:tcPr>
          <w:p w:rsidR="002C00AF" w:rsidRPr="00766CBC" w:rsidRDefault="002C00AF" w:rsidP="00F66903">
            <w:pPr>
              <w:rPr>
                <w:sz w:val="16"/>
                <w:szCs w:val="16"/>
              </w:rPr>
            </w:pPr>
            <w:r>
              <w:rPr>
                <w:sz w:val="16"/>
                <w:szCs w:val="16"/>
              </w:rPr>
              <w:t xml:space="preserve">Компрессорная станция </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w:t>
            </w:r>
            <w:r>
              <w:rPr>
                <w:sz w:val="16"/>
                <w:szCs w:val="16"/>
              </w:rPr>
              <w:t xml:space="preserve"> 06.03192</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2C00AF" w:rsidP="00181491">
            <w:pPr>
              <w:jc w:val="center"/>
              <w:rPr>
                <w:bCs/>
                <w:color w:val="000000"/>
                <w:sz w:val="16"/>
                <w:szCs w:val="16"/>
              </w:rPr>
            </w:pPr>
            <w:r>
              <w:rPr>
                <w:bCs/>
                <w:color w:val="000000"/>
                <w:sz w:val="16"/>
                <w:szCs w:val="16"/>
              </w:rPr>
              <w:t>9</w:t>
            </w:r>
          </w:p>
        </w:tc>
        <w:tc>
          <w:tcPr>
            <w:tcW w:w="5527" w:type="dxa"/>
            <w:vAlign w:val="center"/>
          </w:tcPr>
          <w:p w:rsidR="002C00AF" w:rsidRPr="00766CBC" w:rsidRDefault="002C00AF" w:rsidP="00F66903">
            <w:pPr>
              <w:rPr>
                <w:sz w:val="16"/>
                <w:szCs w:val="16"/>
              </w:rPr>
            </w:pPr>
            <w:proofErr w:type="spellStart"/>
            <w:r>
              <w:rPr>
                <w:sz w:val="16"/>
                <w:szCs w:val="16"/>
              </w:rPr>
              <w:t>Пневмоподъемник</w:t>
            </w:r>
            <w:proofErr w:type="spellEnd"/>
            <w:r>
              <w:rPr>
                <w:sz w:val="16"/>
                <w:szCs w:val="16"/>
              </w:rPr>
              <w:t xml:space="preserve"> ТА-19 для РБУ</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w:t>
            </w:r>
            <w:r>
              <w:rPr>
                <w:sz w:val="16"/>
                <w:szCs w:val="16"/>
              </w:rPr>
              <w:t xml:space="preserve"> 06.00723</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711631" w:rsidP="00181491">
            <w:pPr>
              <w:jc w:val="center"/>
              <w:rPr>
                <w:bCs/>
                <w:color w:val="000000"/>
                <w:sz w:val="16"/>
                <w:szCs w:val="16"/>
              </w:rPr>
            </w:pPr>
            <w:r>
              <w:rPr>
                <w:bCs/>
                <w:color w:val="000000"/>
                <w:sz w:val="16"/>
                <w:szCs w:val="16"/>
              </w:rPr>
              <w:t>10</w:t>
            </w:r>
          </w:p>
        </w:tc>
        <w:tc>
          <w:tcPr>
            <w:tcW w:w="5527" w:type="dxa"/>
            <w:vAlign w:val="center"/>
          </w:tcPr>
          <w:p w:rsidR="002C00AF" w:rsidRPr="00766CBC" w:rsidRDefault="002C00AF" w:rsidP="00F66903">
            <w:pPr>
              <w:rPr>
                <w:sz w:val="16"/>
                <w:szCs w:val="16"/>
              </w:rPr>
            </w:pPr>
            <w:proofErr w:type="spellStart"/>
            <w:r>
              <w:rPr>
                <w:sz w:val="16"/>
                <w:szCs w:val="16"/>
              </w:rPr>
              <w:t>Пневмоподъемник</w:t>
            </w:r>
            <w:proofErr w:type="spellEnd"/>
            <w:r>
              <w:rPr>
                <w:sz w:val="16"/>
                <w:szCs w:val="16"/>
              </w:rPr>
              <w:t xml:space="preserve"> ТА-19 для РБУ</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w:t>
            </w:r>
            <w:r>
              <w:rPr>
                <w:sz w:val="16"/>
                <w:szCs w:val="16"/>
              </w:rPr>
              <w:t xml:space="preserve"> 06.00724</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711631" w:rsidP="00181491">
            <w:pPr>
              <w:jc w:val="center"/>
              <w:rPr>
                <w:bCs/>
                <w:color w:val="000000"/>
                <w:sz w:val="16"/>
                <w:szCs w:val="16"/>
              </w:rPr>
            </w:pPr>
            <w:r>
              <w:rPr>
                <w:bCs/>
                <w:color w:val="000000"/>
                <w:sz w:val="16"/>
                <w:szCs w:val="16"/>
              </w:rPr>
              <w:t>11</w:t>
            </w:r>
          </w:p>
        </w:tc>
        <w:tc>
          <w:tcPr>
            <w:tcW w:w="5527" w:type="dxa"/>
            <w:vAlign w:val="center"/>
          </w:tcPr>
          <w:p w:rsidR="002C00AF" w:rsidRPr="00766CBC" w:rsidRDefault="002C00AF" w:rsidP="00F66903">
            <w:pPr>
              <w:rPr>
                <w:sz w:val="16"/>
                <w:szCs w:val="16"/>
              </w:rPr>
            </w:pPr>
            <w:r>
              <w:rPr>
                <w:sz w:val="16"/>
                <w:szCs w:val="16"/>
              </w:rPr>
              <w:t>РБУ</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w:t>
            </w:r>
            <w:r>
              <w:rPr>
                <w:sz w:val="16"/>
                <w:szCs w:val="16"/>
              </w:rPr>
              <w:t xml:space="preserve"> 06.00712</w:t>
            </w:r>
          </w:p>
        </w:tc>
      </w:tr>
      <w:tr w:rsidR="002C00AF" w:rsidRPr="00766CBC" w:rsidTr="0071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vAlign w:val="center"/>
          </w:tcPr>
          <w:p w:rsidR="002C00AF" w:rsidRPr="00766CBC" w:rsidRDefault="00711631" w:rsidP="00181491">
            <w:pPr>
              <w:jc w:val="center"/>
              <w:rPr>
                <w:bCs/>
                <w:color w:val="000000"/>
                <w:sz w:val="16"/>
                <w:szCs w:val="16"/>
              </w:rPr>
            </w:pPr>
            <w:r>
              <w:rPr>
                <w:bCs/>
                <w:color w:val="000000"/>
                <w:sz w:val="16"/>
                <w:szCs w:val="16"/>
              </w:rPr>
              <w:t>12</w:t>
            </w:r>
          </w:p>
        </w:tc>
        <w:tc>
          <w:tcPr>
            <w:tcW w:w="5527" w:type="dxa"/>
            <w:vAlign w:val="center"/>
          </w:tcPr>
          <w:p w:rsidR="002C00AF" w:rsidRPr="00766CBC" w:rsidRDefault="002C00AF" w:rsidP="00F66903">
            <w:pPr>
              <w:rPr>
                <w:sz w:val="16"/>
                <w:szCs w:val="16"/>
              </w:rPr>
            </w:pPr>
            <w:r>
              <w:rPr>
                <w:sz w:val="16"/>
                <w:szCs w:val="16"/>
              </w:rPr>
              <w:t>Станок токарно-винторезный</w:t>
            </w:r>
          </w:p>
        </w:tc>
        <w:tc>
          <w:tcPr>
            <w:tcW w:w="3687" w:type="dxa"/>
            <w:gridSpan w:val="2"/>
            <w:vAlign w:val="center"/>
          </w:tcPr>
          <w:p w:rsidR="002C00AF" w:rsidRPr="00766CBC" w:rsidRDefault="002C00AF" w:rsidP="00F66903">
            <w:pPr>
              <w:ind w:firstLine="33"/>
              <w:jc w:val="center"/>
              <w:rPr>
                <w:sz w:val="16"/>
                <w:szCs w:val="16"/>
              </w:rPr>
            </w:pPr>
            <w:r w:rsidRPr="00766CBC">
              <w:rPr>
                <w:sz w:val="16"/>
                <w:szCs w:val="16"/>
              </w:rPr>
              <w:t>Инв. №</w:t>
            </w:r>
            <w:r>
              <w:rPr>
                <w:sz w:val="16"/>
                <w:szCs w:val="16"/>
              </w:rPr>
              <w:t xml:space="preserve"> 06.00761</w:t>
            </w:r>
          </w:p>
        </w:tc>
      </w:tr>
    </w:tbl>
    <w:p w:rsidR="002C00AF" w:rsidRPr="00BB76CA" w:rsidRDefault="002C00AF" w:rsidP="002C00AF">
      <w:pPr>
        <w:pStyle w:val="aff0"/>
        <w:rPr>
          <w:b w:val="0"/>
          <w:sz w:val="16"/>
          <w:szCs w:val="16"/>
        </w:rPr>
      </w:pPr>
    </w:p>
    <w:p w:rsidR="002C00AF" w:rsidRPr="00BB76CA" w:rsidRDefault="002C00AF" w:rsidP="002C00AF">
      <w:pPr>
        <w:pStyle w:val="aff0"/>
        <w:rPr>
          <w:b w:val="0"/>
          <w:sz w:val="16"/>
          <w:szCs w:val="16"/>
        </w:rPr>
      </w:pPr>
    </w:p>
    <w:p w:rsidR="002C00AF" w:rsidRDefault="002C00AF" w:rsidP="002C00AF">
      <w:pPr>
        <w:pStyle w:val="aff0"/>
        <w:rPr>
          <w:b w:val="0"/>
          <w:szCs w:val="24"/>
        </w:rPr>
      </w:pPr>
      <w:r w:rsidRPr="009746C0">
        <w:rPr>
          <w:b w:val="0"/>
          <w:szCs w:val="24"/>
        </w:rPr>
        <w:lastRenderedPageBreak/>
        <w:t>Имущественный комплекс размещен на земел</w:t>
      </w:r>
      <w:r>
        <w:rPr>
          <w:b w:val="0"/>
          <w:szCs w:val="24"/>
        </w:rPr>
        <w:t>ьном участке, площадью 48 100,00</w:t>
      </w:r>
      <w:r w:rsidRPr="009746C0">
        <w:rPr>
          <w:b w:val="0"/>
          <w:szCs w:val="24"/>
        </w:rPr>
        <w:t xml:space="preserve"> </w:t>
      </w:r>
      <w:proofErr w:type="spellStart"/>
      <w:r w:rsidRPr="009746C0">
        <w:rPr>
          <w:b w:val="0"/>
          <w:szCs w:val="24"/>
        </w:rPr>
        <w:t>кв.м</w:t>
      </w:r>
      <w:proofErr w:type="spellEnd"/>
      <w:r w:rsidRPr="009746C0">
        <w:rPr>
          <w:b w:val="0"/>
          <w:szCs w:val="24"/>
        </w:rPr>
        <w:t>.</w:t>
      </w:r>
      <w:r>
        <w:rPr>
          <w:b w:val="0"/>
          <w:szCs w:val="24"/>
        </w:rPr>
        <w:t xml:space="preserve">, </w:t>
      </w:r>
      <w:r w:rsidRPr="009746C0">
        <w:rPr>
          <w:b w:val="0"/>
          <w:szCs w:val="24"/>
        </w:rPr>
        <w:t>кадастровый номер 23:41:1004001:11, находящемся в собственности АО «</w:t>
      </w:r>
      <w:proofErr w:type="spellStart"/>
      <w:r w:rsidRPr="009746C0">
        <w:rPr>
          <w:b w:val="0"/>
          <w:szCs w:val="24"/>
        </w:rPr>
        <w:t>РЖДстрой</w:t>
      </w:r>
      <w:proofErr w:type="spellEnd"/>
      <w:r w:rsidRPr="009746C0">
        <w:rPr>
          <w:b w:val="0"/>
          <w:szCs w:val="24"/>
        </w:rPr>
        <w:t xml:space="preserve">». </w:t>
      </w:r>
      <w:proofErr w:type="gramStart"/>
      <w:r w:rsidRPr="009746C0">
        <w:rPr>
          <w:b w:val="0"/>
          <w:szCs w:val="24"/>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2C00AF" w:rsidRDefault="002C00AF" w:rsidP="002C00AF">
      <w:pPr>
        <w:ind w:firstLine="567"/>
        <w:jc w:val="both"/>
      </w:pPr>
    </w:p>
    <w:p w:rsidR="0029499A" w:rsidRDefault="0029499A" w:rsidP="002C00AF">
      <w:pPr>
        <w:ind w:firstLine="567"/>
        <w:jc w:val="both"/>
        <w:rPr>
          <w:rFonts w:eastAsia="MS Mincho"/>
          <w:lang w:eastAsia="x-none"/>
        </w:rPr>
      </w:pPr>
    </w:p>
    <w:p w:rsidR="001D487F" w:rsidRDefault="001D487F" w:rsidP="002C00AF">
      <w:pPr>
        <w:ind w:firstLine="567"/>
        <w:jc w:val="both"/>
        <w:rPr>
          <w:color w:val="000000"/>
        </w:rPr>
      </w:pPr>
      <w:r w:rsidRPr="00506CD7">
        <w:rPr>
          <w:b/>
          <w:color w:val="000000"/>
          <w:u w:val="single"/>
        </w:rPr>
        <w:t xml:space="preserve">Лот </w:t>
      </w:r>
      <w:r>
        <w:rPr>
          <w:b/>
          <w:color w:val="000000"/>
          <w:u w:val="single"/>
        </w:rPr>
        <w:t>2</w:t>
      </w:r>
      <w:r w:rsidRPr="00506CD7">
        <w:rPr>
          <w:b/>
          <w:color w:val="000000"/>
          <w:u w:val="single"/>
        </w:rPr>
        <w:t>.</w:t>
      </w:r>
      <w:r w:rsidRPr="007D444B">
        <w:rPr>
          <w:color w:val="000000"/>
        </w:rPr>
        <w:t xml:space="preserve"> </w:t>
      </w:r>
    </w:p>
    <w:p w:rsidR="001D487F" w:rsidRPr="00EB669E" w:rsidRDefault="001D487F" w:rsidP="002C00AF">
      <w:pPr>
        <w:ind w:firstLine="567"/>
        <w:jc w:val="both"/>
        <w:rPr>
          <w:color w:val="000000"/>
          <w:sz w:val="16"/>
          <w:szCs w:val="16"/>
        </w:rPr>
      </w:pPr>
    </w:p>
    <w:p w:rsidR="002C00AF" w:rsidRDefault="002C00AF" w:rsidP="002C00AF">
      <w:pPr>
        <w:ind w:firstLine="567"/>
        <w:jc w:val="both"/>
      </w:pPr>
      <w:r w:rsidRPr="00466321">
        <w:t>Объект недвижимого имущества, расположенны</w:t>
      </w:r>
      <w:r>
        <w:t>й</w:t>
      </w:r>
      <w:r w:rsidRPr="00466321">
        <w:t xml:space="preserve"> по адресу: </w:t>
      </w:r>
      <w:r w:rsidRPr="007174E9">
        <w:t>Ставропольский край, город Минеральные Воды, улица Чапаева, 1</w:t>
      </w:r>
      <w:r>
        <w:t>:</w:t>
      </w:r>
    </w:p>
    <w:p w:rsidR="002C00AF" w:rsidRDefault="002C00AF" w:rsidP="002C00AF">
      <w:pPr>
        <w:ind w:firstLine="567"/>
        <w:jc w:val="both"/>
      </w:pPr>
    </w:p>
    <w:tbl>
      <w:tblPr>
        <w:tblpPr w:leftFromText="180" w:rightFromText="180" w:vertAnchor="text" w:tblpX="113" w:tblpY="1"/>
        <w:tblOverlap w:val="never"/>
        <w:tblW w:w="4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4"/>
        <w:gridCol w:w="2080"/>
        <w:gridCol w:w="1614"/>
      </w:tblGrid>
      <w:tr w:rsidR="00711631" w:rsidRPr="00095B05" w:rsidTr="00711631">
        <w:trPr>
          <w:trHeight w:val="892"/>
        </w:trPr>
        <w:tc>
          <w:tcPr>
            <w:tcW w:w="341" w:type="pct"/>
            <w:shd w:val="clear" w:color="000000" w:fill="D9D9D9"/>
            <w:vAlign w:val="center"/>
            <w:hideMark/>
          </w:tcPr>
          <w:p w:rsidR="002C00AF" w:rsidRPr="00095B05" w:rsidRDefault="002C00AF" w:rsidP="00711631">
            <w:pPr>
              <w:ind w:right="128"/>
              <w:jc w:val="center"/>
              <w:rPr>
                <w:bCs/>
                <w:sz w:val="16"/>
                <w:szCs w:val="16"/>
              </w:rPr>
            </w:pPr>
            <w:r w:rsidRPr="00095B05">
              <w:rPr>
                <w:bCs/>
                <w:sz w:val="16"/>
                <w:szCs w:val="16"/>
              </w:rPr>
              <w:t>№</w:t>
            </w:r>
          </w:p>
        </w:tc>
        <w:tc>
          <w:tcPr>
            <w:tcW w:w="2793" w:type="pct"/>
            <w:shd w:val="clear" w:color="000000" w:fill="D9D9D9"/>
            <w:vAlign w:val="center"/>
            <w:hideMark/>
          </w:tcPr>
          <w:p w:rsidR="002C00AF" w:rsidRPr="00095B05" w:rsidRDefault="002C00AF" w:rsidP="00711631">
            <w:pPr>
              <w:ind w:firstLine="567"/>
              <w:jc w:val="center"/>
              <w:rPr>
                <w:bCs/>
                <w:sz w:val="16"/>
                <w:szCs w:val="16"/>
              </w:rPr>
            </w:pPr>
            <w:r w:rsidRPr="00095B05">
              <w:rPr>
                <w:bCs/>
                <w:sz w:val="16"/>
                <w:szCs w:val="16"/>
              </w:rPr>
              <w:t>Наименование объектов</w:t>
            </w:r>
          </w:p>
        </w:tc>
        <w:tc>
          <w:tcPr>
            <w:tcW w:w="1050" w:type="pct"/>
            <w:shd w:val="clear" w:color="000000" w:fill="D9D9D9"/>
            <w:vAlign w:val="center"/>
            <w:hideMark/>
          </w:tcPr>
          <w:p w:rsidR="002C00AF" w:rsidRPr="00095B05" w:rsidRDefault="002C00AF" w:rsidP="00711631">
            <w:pPr>
              <w:jc w:val="center"/>
              <w:rPr>
                <w:bCs/>
                <w:sz w:val="16"/>
                <w:szCs w:val="16"/>
              </w:rPr>
            </w:pPr>
            <w:r w:rsidRPr="00095B05">
              <w:rPr>
                <w:bCs/>
                <w:sz w:val="16"/>
                <w:szCs w:val="16"/>
              </w:rPr>
              <w:t xml:space="preserve">Общая площадь, </w:t>
            </w:r>
            <w:proofErr w:type="spellStart"/>
            <w:r w:rsidRPr="00095B05">
              <w:rPr>
                <w:bCs/>
                <w:sz w:val="16"/>
                <w:szCs w:val="16"/>
              </w:rPr>
              <w:t>кв.м</w:t>
            </w:r>
            <w:proofErr w:type="spellEnd"/>
            <w:r w:rsidRPr="00095B05">
              <w:rPr>
                <w:bCs/>
                <w:sz w:val="16"/>
                <w:szCs w:val="16"/>
              </w:rPr>
              <w:t xml:space="preserve">. или протяженность, </w:t>
            </w:r>
            <w:proofErr w:type="gramStart"/>
            <w:r w:rsidRPr="00095B05">
              <w:rPr>
                <w:bCs/>
                <w:sz w:val="16"/>
                <w:szCs w:val="16"/>
              </w:rPr>
              <w:t>м</w:t>
            </w:r>
            <w:proofErr w:type="gramEnd"/>
          </w:p>
        </w:tc>
        <w:tc>
          <w:tcPr>
            <w:tcW w:w="815" w:type="pct"/>
            <w:shd w:val="clear" w:color="000000" w:fill="D9D9D9"/>
            <w:vAlign w:val="center"/>
            <w:hideMark/>
          </w:tcPr>
          <w:p w:rsidR="002C00AF" w:rsidRPr="00095B05" w:rsidRDefault="002C00AF" w:rsidP="00711631">
            <w:pPr>
              <w:jc w:val="center"/>
              <w:rPr>
                <w:bCs/>
                <w:sz w:val="16"/>
                <w:szCs w:val="16"/>
              </w:rPr>
            </w:pPr>
            <w:r w:rsidRPr="00095B05">
              <w:rPr>
                <w:bCs/>
                <w:sz w:val="16"/>
                <w:szCs w:val="16"/>
              </w:rPr>
              <w:t>Серия, № свидетельства, дата</w:t>
            </w:r>
          </w:p>
        </w:tc>
      </w:tr>
      <w:tr w:rsidR="002C00AF" w:rsidRPr="00095B05" w:rsidTr="00711631">
        <w:trPr>
          <w:trHeight w:val="623"/>
        </w:trPr>
        <w:tc>
          <w:tcPr>
            <w:tcW w:w="341" w:type="pct"/>
            <w:shd w:val="clear" w:color="auto" w:fill="auto"/>
            <w:vAlign w:val="center"/>
            <w:hideMark/>
          </w:tcPr>
          <w:p w:rsidR="002C00AF" w:rsidRPr="00095B05" w:rsidRDefault="00F66903" w:rsidP="002C00AF">
            <w:pPr>
              <w:ind w:firstLine="567"/>
              <w:jc w:val="center"/>
              <w:rPr>
                <w:sz w:val="16"/>
                <w:szCs w:val="16"/>
              </w:rPr>
            </w:pPr>
            <w:r>
              <w:rPr>
                <w:sz w:val="16"/>
                <w:szCs w:val="16"/>
              </w:rPr>
              <w:t>1</w:t>
            </w:r>
            <w:r w:rsidR="002C00AF" w:rsidRPr="00095B05">
              <w:rPr>
                <w:sz w:val="16"/>
                <w:szCs w:val="16"/>
              </w:rPr>
              <w:t>1</w:t>
            </w:r>
          </w:p>
        </w:tc>
        <w:tc>
          <w:tcPr>
            <w:tcW w:w="2793" w:type="pct"/>
            <w:shd w:val="clear" w:color="auto" w:fill="auto"/>
            <w:vAlign w:val="center"/>
          </w:tcPr>
          <w:p w:rsidR="002C00AF" w:rsidRPr="00095B05" w:rsidRDefault="002C00AF" w:rsidP="00F66903">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50" w:type="pct"/>
            <w:shd w:val="clear" w:color="auto" w:fill="auto"/>
            <w:vAlign w:val="center"/>
          </w:tcPr>
          <w:p w:rsidR="002C00AF" w:rsidRPr="00095B05" w:rsidRDefault="002C00AF" w:rsidP="00F66903">
            <w:pPr>
              <w:ind w:firstLine="47"/>
              <w:jc w:val="center"/>
              <w:outlineLvl w:val="1"/>
              <w:rPr>
                <w:sz w:val="16"/>
                <w:szCs w:val="16"/>
              </w:rPr>
            </w:pPr>
            <w:r w:rsidRPr="00095B05">
              <w:rPr>
                <w:sz w:val="16"/>
                <w:szCs w:val="16"/>
              </w:rPr>
              <w:t>424,93</w:t>
            </w:r>
          </w:p>
        </w:tc>
        <w:tc>
          <w:tcPr>
            <w:tcW w:w="815" w:type="pct"/>
            <w:shd w:val="clear" w:color="auto" w:fill="auto"/>
            <w:vAlign w:val="center"/>
          </w:tcPr>
          <w:p w:rsidR="002C00AF" w:rsidRPr="00095B05" w:rsidRDefault="002C00AF" w:rsidP="00F66903">
            <w:pPr>
              <w:ind w:firstLine="10"/>
              <w:jc w:val="center"/>
              <w:outlineLvl w:val="1"/>
              <w:rPr>
                <w:sz w:val="16"/>
                <w:szCs w:val="16"/>
              </w:rPr>
            </w:pPr>
            <w:r w:rsidRPr="00095B05">
              <w:rPr>
                <w:sz w:val="16"/>
                <w:szCs w:val="16"/>
              </w:rPr>
              <w:t>26 АЕ № 209062 от 29.10.2007г.</w:t>
            </w:r>
          </w:p>
        </w:tc>
      </w:tr>
    </w:tbl>
    <w:p w:rsidR="002C00AF" w:rsidRDefault="002C00AF" w:rsidP="002C00AF">
      <w:pPr>
        <w:ind w:firstLine="567"/>
        <w:jc w:val="both"/>
      </w:pPr>
    </w:p>
    <w:p w:rsidR="002C00AF" w:rsidRDefault="002C00AF" w:rsidP="002C00AF">
      <w:pPr>
        <w:ind w:firstLine="567"/>
        <w:jc w:val="both"/>
      </w:pPr>
      <w:r>
        <w:t>Объект</w:t>
      </w:r>
      <w:r w:rsidRPr="00F0063F">
        <w:t xml:space="preserve"> размещен на земельном участке площадью 934,00 </w:t>
      </w:r>
      <w:proofErr w:type="spellStart"/>
      <w:r w:rsidRPr="00F0063F">
        <w:t>кв</w:t>
      </w:r>
      <w:proofErr w:type="gramStart"/>
      <w:r w:rsidRPr="00F0063F">
        <w:t>.м</w:t>
      </w:r>
      <w:proofErr w:type="spellEnd"/>
      <w:proofErr w:type="gramEnd"/>
      <w:r w:rsidRPr="00F0063F">
        <w:t>,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29499A" w:rsidRDefault="0029499A" w:rsidP="002C00AF">
      <w:pPr>
        <w:ind w:firstLine="567"/>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EB40B7" w:rsidRPr="00EB40B7" w:rsidRDefault="00EB40B7" w:rsidP="00EB40B7">
      <w:pPr>
        <w:rPr>
          <w:rFonts w:eastAsia="MS Mincho"/>
          <w:lang w:eastAsia="x-none"/>
        </w:rPr>
      </w:pPr>
    </w:p>
    <w:p w:rsidR="00DF3FC3" w:rsidRDefault="00DF3FC3" w:rsidP="00DF3FC3">
      <w:pPr>
        <w:rPr>
          <w:rFonts w:eastAsia="MS Mincho"/>
          <w:lang w:eastAsia="x-none"/>
        </w:rPr>
      </w:pPr>
    </w:p>
    <w:p w:rsidR="001D487F" w:rsidRDefault="001D487F"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1D487F" w:rsidRDefault="00B14C52" w:rsidP="008A5B57">
            <w:pPr>
              <w:ind w:firstLine="33"/>
              <w:rPr>
                <w:bCs/>
                <w:sz w:val="26"/>
                <w:szCs w:val="26"/>
              </w:rPr>
            </w:pPr>
            <w:r w:rsidRPr="001D487F">
              <w:rPr>
                <w:b/>
                <w:bCs/>
                <w:sz w:val="26"/>
                <w:szCs w:val="26"/>
              </w:rPr>
              <w:t>Покупатель</w:t>
            </w:r>
            <w:r w:rsidRPr="001D487F">
              <w:rPr>
                <w:bCs/>
                <w:sz w:val="26"/>
                <w:szCs w:val="26"/>
              </w:rPr>
              <w:t>:</w:t>
            </w:r>
          </w:p>
          <w:p w:rsidR="00B14C52" w:rsidRPr="001D487F" w:rsidRDefault="00B14C52" w:rsidP="008A5B57">
            <w:pPr>
              <w:ind w:firstLine="33"/>
              <w:rPr>
                <w:bCs/>
                <w:sz w:val="26"/>
                <w:szCs w:val="26"/>
              </w:rPr>
            </w:pPr>
            <w:r w:rsidRPr="001D487F">
              <w:rPr>
                <w:b/>
                <w:sz w:val="26"/>
                <w:szCs w:val="26"/>
              </w:rPr>
              <w:t>___________________________</w:t>
            </w:r>
          </w:p>
          <w:p w:rsidR="00B14C52" w:rsidRPr="001D487F" w:rsidRDefault="00B14C52" w:rsidP="008A5B57">
            <w:pPr>
              <w:tabs>
                <w:tab w:val="left" w:pos="567"/>
                <w:tab w:val="left" w:pos="1134"/>
              </w:tabs>
              <w:ind w:firstLine="33"/>
              <w:rPr>
                <w:sz w:val="26"/>
                <w:szCs w:val="26"/>
              </w:rPr>
            </w:pPr>
            <w:r w:rsidRPr="001D487F">
              <w:rPr>
                <w:sz w:val="26"/>
                <w:szCs w:val="26"/>
              </w:rPr>
              <w:t>___________________________</w:t>
            </w:r>
          </w:p>
          <w:p w:rsidR="00B14C52" w:rsidRPr="001D487F" w:rsidRDefault="00B14C52" w:rsidP="008A5B57">
            <w:pPr>
              <w:pStyle w:val="24"/>
              <w:jc w:val="both"/>
              <w:rPr>
                <w:color w:val="auto"/>
              </w:rPr>
            </w:pPr>
            <w:r w:rsidRPr="001D487F">
              <w:rPr>
                <w:color w:val="auto"/>
              </w:rPr>
              <w:t>___________________________</w:t>
            </w:r>
          </w:p>
          <w:p w:rsidR="00B14C52" w:rsidRPr="001D487F" w:rsidRDefault="00B14C52" w:rsidP="008A5B57">
            <w:pPr>
              <w:jc w:val="both"/>
              <w:rPr>
                <w:bCs/>
                <w:sz w:val="26"/>
                <w:szCs w:val="26"/>
              </w:rPr>
            </w:pPr>
            <w:r w:rsidRPr="001D487F">
              <w:rPr>
                <w:bCs/>
                <w:sz w:val="26"/>
                <w:szCs w:val="26"/>
              </w:rPr>
              <w:t>___________________________</w:t>
            </w:r>
          </w:p>
          <w:p w:rsidR="00B14C52" w:rsidRPr="001D487F" w:rsidRDefault="00B14C52" w:rsidP="008A5B57">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B14C52" w:rsidRPr="001D487F" w:rsidRDefault="00B14C52" w:rsidP="008A5B57">
            <w:pPr>
              <w:jc w:val="both"/>
              <w:rPr>
                <w:bCs/>
                <w:sz w:val="26"/>
                <w:szCs w:val="26"/>
              </w:rPr>
            </w:pPr>
            <w:r w:rsidRPr="001D487F">
              <w:rPr>
                <w:bCs/>
                <w:sz w:val="26"/>
                <w:szCs w:val="26"/>
              </w:rPr>
              <w:t xml:space="preserve">в _________________________, </w:t>
            </w:r>
          </w:p>
          <w:p w:rsidR="00B14C52" w:rsidRPr="001D487F" w:rsidRDefault="00B14C52" w:rsidP="008A5B57">
            <w:pPr>
              <w:jc w:val="both"/>
              <w:rPr>
                <w:bCs/>
                <w:sz w:val="26"/>
                <w:szCs w:val="26"/>
              </w:rPr>
            </w:pPr>
            <w:r w:rsidRPr="001D487F">
              <w:rPr>
                <w:bCs/>
                <w:sz w:val="26"/>
                <w:szCs w:val="26"/>
              </w:rPr>
              <w:t>___________________________</w:t>
            </w:r>
          </w:p>
          <w:p w:rsidR="00B14C52" w:rsidRPr="001D487F" w:rsidRDefault="00B14C52" w:rsidP="008A5B57">
            <w:pPr>
              <w:pStyle w:val="1"/>
              <w:jc w:val="both"/>
              <w:rPr>
                <w:color w:val="auto"/>
                <w:sz w:val="26"/>
                <w:szCs w:val="26"/>
              </w:rPr>
            </w:pPr>
            <w:r w:rsidRPr="001D487F">
              <w:rPr>
                <w:color w:val="auto"/>
                <w:sz w:val="26"/>
                <w:szCs w:val="26"/>
              </w:rPr>
              <w:t>К/с: _________________</w:t>
            </w:r>
          </w:p>
          <w:p w:rsidR="00B14C52" w:rsidRPr="001D487F" w:rsidRDefault="00B14C52" w:rsidP="008A5B57">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74" w:rsidRDefault="003C6674" w:rsidP="00016437">
      <w:r>
        <w:separator/>
      </w:r>
    </w:p>
  </w:endnote>
  <w:endnote w:type="continuationSeparator" w:id="0">
    <w:p w:rsidR="003C6674" w:rsidRDefault="003C667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Default="001A3967"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A3967" w:rsidRDefault="001A3967"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Pr="000A5F0B" w:rsidRDefault="001A396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A3967" w:rsidRDefault="001A39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Pr="000A5F0B" w:rsidRDefault="001A3967"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A3967" w:rsidRDefault="001A39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74" w:rsidRDefault="003C6674" w:rsidP="00016437">
      <w:r>
        <w:separator/>
      </w:r>
    </w:p>
  </w:footnote>
  <w:footnote w:type="continuationSeparator" w:id="0">
    <w:p w:rsidR="003C6674" w:rsidRDefault="003C667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Pr="004638D0" w:rsidRDefault="001A396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Pr="001B0E87" w:rsidRDefault="001A396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Default="001A396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A3967" w:rsidRDefault="001A396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Default="001A396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1737C">
      <w:rPr>
        <w:rStyle w:val="afa"/>
        <w:noProof/>
      </w:rPr>
      <w:t>29</w:t>
    </w:r>
    <w:r>
      <w:rPr>
        <w:rStyle w:val="afa"/>
      </w:rPr>
      <w:fldChar w:fldCharType="end"/>
    </w:r>
  </w:p>
  <w:p w:rsidR="001A3967" w:rsidRDefault="001A396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7" w:rsidRDefault="001A3967">
    <w:pPr>
      <w:pStyle w:val="a6"/>
      <w:jc w:val="center"/>
    </w:pPr>
    <w:r>
      <w:fldChar w:fldCharType="begin"/>
    </w:r>
    <w:r>
      <w:instrText>PAGE   \* MERGEFORMAT</w:instrText>
    </w:r>
    <w:r>
      <w:fldChar w:fldCharType="separate"/>
    </w:r>
    <w:r w:rsidR="0091737C">
      <w:rPr>
        <w:noProof/>
      </w:rPr>
      <w:t>32</w:t>
    </w:r>
    <w:r>
      <w:fldChar w:fldCharType="end"/>
    </w:r>
  </w:p>
  <w:p w:rsidR="001A3967" w:rsidRDefault="001A39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09E0C14"/>
    <w:multiLevelType w:val="hybridMultilevel"/>
    <w:tmpl w:val="D2DE4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592"/>
    <w:rsid w:val="000F5AA1"/>
    <w:rsid w:val="000F6631"/>
    <w:rsid w:val="00100B5C"/>
    <w:rsid w:val="00125E3A"/>
    <w:rsid w:val="00126062"/>
    <w:rsid w:val="00132F6E"/>
    <w:rsid w:val="0013439F"/>
    <w:rsid w:val="001373EE"/>
    <w:rsid w:val="00146617"/>
    <w:rsid w:val="0014716C"/>
    <w:rsid w:val="00166460"/>
    <w:rsid w:val="00181491"/>
    <w:rsid w:val="00183DC7"/>
    <w:rsid w:val="00184FB1"/>
    <w:rsid w:val="0018557B"/>
    <w:rsid w:val="00186672"/>
    <w:rsid w:val="0018789C"/>
    <w:rsid w:val="00190EDE"/>
    <w:rsid w:val="00191860"/>
    <w:rsid w:val="00193F7D"/>
    <w:rsid w:val="00194756"/>
    <w:rsid w:val="0019742D"/>
    <w:rsid w:val="00197FD8"/>
    <w:rsid w:val="001A3967"/>
    <w:rsid w:val="001B1D41"/>
    <w:rsid w:val="001B3E78"/>
    <w:rsid w:val="001C312E"/>
    <w:rsid w:val="001C438D"/>
    <w:rsid w:val="001C76DF"/>
    <w:rsid w:val="001D487F"/>
    <w:rsid w:val="001F08B9"/>
    <w:rsid w:val="00200170"/>
    <w:rsid w:val="002036C4"/>
    <w:rsid w:val="00203C2F"/>
    <w:rsid w:val="00204C90"/>
    <w:rsid w:val="00206632"/>
    <w:rsid w:val="0022355F"/>
    <w:rsid w:val="00224EDB"/>
    <w:rsid w:val="00241B87"/>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7A75"/>
    <w:rsid w:val="002B580C"/>
    <w:rsid w:val="002C00AF"/>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41B1"/>
    <w:rsid w:val="00362E1D"/>
    <w:rsid w:val="00374357"/>
    <w:rsid w:val="00374A04"/>
    <w:rsid w:val="00382288"/>
    <w:rsid w:val="003A17A2"/>
    <w:rsid w:val="003A17D1"/>
    <w:rsid w:val="003B19C9"/>
    <w:rsid w:val="003B3B8D"/>
    <w:rsid w:val="003B5571"/>
    <w:rsid w:val="003B6BD3"/>
    <w:rsid w:val="003C1F61"/>
    <w:rsid w:val="003C26A0"/>
    <w:rsid w:val="003C31D5"/>
    <w:rsid w:val="003C6674"/>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F6A5D"/>
    <w:rsid w:val="00500A16"/>
    <w:rsid w:val="00510323"/>
    <w:rsid w:val="00510B44"/>
    <w:rsid w:val="005203F7"/>
    <w:rsid w:val="00521719"/>
    <w:rsid w:val="00523852"/>
    <w:rsid w:val="0052513D"/>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C8B"/>
    <w:rsid w:val="005D5F96"/>
    <w:rsid w:val="005D6708"/>
    <w:rsid w:val="005D7788"/>
    <w:rsid w:val="005E426F"/>
    <w:rsid w:val="005E66AB"/>
    <w:rsid w:val="005F4B02"/>
    <w:rsid w:val="0060021F"/>
    <w:rsid w:val="00605714"/>
    <w:rsid w:val="00611906"/>
    <w:rsid w:val="00613B43"/>
    <w:rsid w:val="0062066A"/>
    <w:rsid w:val="00623B30"/>
    <w:rsid w:val="00624260"/>
    <w:rsid w:val="006313FA"/>
    <w:rsid w:val="006319DB"/>
    <w:rsid w:val="00634719"/>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3D8"/>
    <w:rsid w:val="006967B7"/>
    <w:rsid w:val="006A0532"/>
    <w:rsid w:val="006C020B"/>
    <w:rsid w:val="006C19D4"/>
    <w:rsid w:val="006C52E6"/>
    <w:rsid w:val="006C791A"/>
    <w:rsid w:val="006D0C06"/>
    <w:rsid w:val="006D7A39"/>
    <w:rsid w:val="006E4BD6"/>
    <w:rsid w:val="006F4A33"/>
    <w:rsid w:val="006F5768"/>
    <w:rsid w:val="006F614E"/>
    <w:rsid w:val="006F7FEA"/>
    <w:rsid w:val="00705672"/>
    <w:rsid w:val="00706C41"/>
    <w:rsid w:val="0071111D"/>
    <w:rsid w:val="00711631"/>
    <w:rsid w:val="007146D8"/>
    <w:rsid w:val="00714B68"/>
    <w:rsid w:val="00716D70"/>
    <w:rsid w:val="007233FC"/>
    <w:rsid w:val="00723F22"/>
    <w:rsid w:val="007243A1"/>
    <w:rsid w:val="0073029E"/>
    <w:rsid w:val="00734C6E"/>
    <w:rsid w:val="00736883"/>
    <w:rsid w:val="00744586"/>
    <w:rsid w:val="007475B8"/>
    <w:rsid w:val="007528C0"/>
    <w:rsid w:val="00754ADF"/>
    <w:rsid w:val="007557F2"/>
    <w:rsid w:val="00771D23"/>
    <w:rsid w:val="00772936"/>
    <w:rsid w:val="007927B5"/>
    <w:rsid w:val="00795F68"/>
    <w:rsid w:val="007A3504"/>
    <w:rsid w:val="007B46DB"/>
    <w:rsid w:val="007B5ED2"/>
    <w:rsid w:val="007C13B8"/>
    <w:rsid w:val="007C25BA"/>
    <w:rsid w:val="007C376F"/>
    <w:rsid w:val="007C403D"/>
    <w:rsid w:val="007C5B46"/>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270A"/>
    <w:rsid w:val="008C2860"/>
    <w:rsid w:val="008C5C0E"/>
    <w:rsid w:val="008D7869"/>
    <w:rsid w:val="008E1488"/>
    <w:rsid w:val="008E3A4D"/>
    <w:rsid w:val="008E4D2C"/>
    <w:rsid w:val="008E4FEB"/>
    <w:rsid w:val="008F1677"/>
    <w:rsid w:val="008F2963"/>
    <w:rsid w:val="008F3159"/>
    <w:rsid w:val="008F3EC5"/>
    <w:rsid w:val="008F599A"/>
    <w:rsid w:val="0091076E"/>
    <w:rsid w:val="00911B15"/>
    <w:rsid w:val="009135F0"/>
    <w:rsid w:val="0091737C"/>
    <w:rsid w:val="0092101C"/>
    <w:rsid w:val="00924092"/>
    <w:rsid w:val="009241F2"/>
    <w:rsid w:val="00935523"/>
    <w:rsid w:val="00940B7F"/>
    <w:rsid w:val="00950272"/>
    <w:rsid w:val="009535AF"/>
    <w:rsid w:val="00954DF7"/>
    <w:rsid w:val="00962D61"/>
    <w:rsid w:val="00965829"/>
    <w:rsid w:val="00967BFE"/>
    <w:rsid w:val="00972060"/>
    <w:rsid w:val="00982792"/>
    <w:rsid w:val="00986F74"/>
    <w:rsid w:val="00990268"/>
    <w:rsid w:val="0099200E"/>
    <w:rsid w:val="009924D9"/>
    <w:rsid w:val="00995D93"/>
    <w:rsid w:val="009A263A"/>
    <w:rsid w:val="009B2F08"/>
    <w:rsid w:val="009B3425"/>
    <w:rsid w:val="009C36D9"/>
    <w:rsid w:val="009C5326"/>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3112"/>
    <w:rsid w:val="00A9416F"/>
    <w:rsid w:val="00AA53B0"/>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7878"/>
    <w:rsid w:val="00C16834"/>
    <w:rsid w:val="00C260DE"/>
    <w:rsid w:val="00C3051A"/>
    <w:rsid w:val="00C411E5"/>
    <w:rsid w:val="00C44B9B"/>
    <w:rsid w:val="00C47C08"/>
    <w:rsid w:val="00C53C27"/>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1276"/>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69C"/>
    <w:rsid w:val="00D6499B"/>
    <w:rsid w:val="00D64C64"/>
    <w:rsid w:val="00D715CD"/>
    <w:rsid w:val="00D71B03"/>
    <w:rsid w:val="00D8072E"/>
    <w:rsid w:val="00D83668"/>
    <w:rsid w:val="00D86F9F"/>
    <w:rsid w:val="00D8761F"/>
    <w:rsid w:val="00D9324D"/>
    <w:rsid w:val="00D94B3D"/>
    <w:rsid w:val="00DA0A41"/>
    <w:rsid w:val="00DA735A"/>
    <w:rsid w:val="00DA7372"/>
    <w:rsid w:val="00DA7622"/>
    <w:rsid w:val="00DB093C"/>
    <w:rsid w:val="00DB63D9"/>
    <w:rsid w:val="00DB6EAD"/>
    <w:rsid w:val="00DC0CFF"/>
    <w:rsid w:val="00DD2FF1"/>
    <w:rsid w:val="00DD49B8"/>
    <w:rsid w:val="00DD6896"/>
    <w:rsid w:val="00DE2ADA"/>
    <w:rsid w:val="00DE4390"/>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23C1"/>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66903"/>
    <w:rsid w:val="00F804E1"/>
    <w:rsid w:val="00F85C93"/>
    <w:rsid w:val="00F948AF"/>
    <w:rsid w:val="00F97DD9"/>
    <w:rsid w:val="00FA37F7"/>
    <w:rsid w:val="00FA6317"/>
    <w:rsid w:val="00FA68DF"/>
    <w:rsid w:val="00FB5380"/>
    <w:rsid w:val="00FB5435"/>
    <w:rsid w:val="00FB614C"/>
    <w:rsid w:val="00FC59A3"/>
    <w:rsid w:val="00FE7DFA"/>
    <w:rsid w:val="00FF2DC8"/>
    <w:rsid w:val="00FF3A0E"/>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694E-9B4F-41A0-9736-11A65786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26</Pages>
  <Words>8073</Words>
  <Characters>46019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110</cp:revision>
  <cp:lastPrinted>2018-06-25T09:28:00Z</cp:lastPrinted>
  <dcterms:created xsi:type="dcterms:W3CDTF">2018-06-25T07:46:00Z</dcterms:created>
  <dcterms:modified xsi:type="dcterms:W3CDTF">2018-08-29T15:17:00Z</dcterms:modified>
</cp:coreProperties>
</file>