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0A4FF4">
        <w:rPr>
          <w:b/>
          <w:bCs/>
          <w:caps/>
          <w:color w:val="000000" w:themeColor="text1"/>
        </w:rPr>
        <w:t>52</w:t>
      </w:r>
      <w:r w:rsidR="00DB790E">
        <w:rPr>
          <w:b/>
          <w:bCs/>
          <w:caps/>
          <w:color w:val="000000" w:themeColor="text1"/>
        </w:rPr>
        <w:t>8</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665B85">
            <w:pPr>
              <w:pStyle w:val="Default"/>
              <w:spacing w:before="120" w:after="120"/>
              <w:jc w:val="both"/>
              <w:rPr>
                <w:iCs/>
              </w:rPr>
            </w:pPr>
            <w:r w:rsidRPr="00F84878">
              <w:rPr>
                <w:bCs/>
              </w:rPr>
              <w:t>тел</w:t>
            </w:r>
            <w:r w:rsidRPr="00510B44">
              <w:rPr>
                <w:bCs/>
              </w:rPr>
              <w:t>. + 7 (499) 260-34-32</w:t>
            </w:r>
            <w:r>
              <w:rPr>
                <w:bCs/>
              </w:rPr>
              <w:t xml:space="preserve"> (доб. 1290)</w:t>
            </w:r>
            <w:r w:rsidR="00665B85">
              <w:rPr>
                <w:bCs/>
              </w:rPr>
              <w:t>,</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7A163A" w:rsidRDefault="007A163A" w:rsidP="00D67780">
            <w:pPr>
              <w:pStyle w:val="Default"/>
              <w:spacing w:before="120" w:after="120"/>
              <w:jc w:val="both"/>
              <w:rPr>
                <w:rFonts w:eastAsia="Times New Roman"/>
                <w:b/>
                <w:iCs/>
                <w:color w:val="auto"/>
                <w:lang w:eastAsia="ru-RU"/>
              </w:rPr>
            </w:pPr>
            <w:proofErr w:type="gramStart"/>
            <w:r w:rsidRPr="007A163A">
              <w:rPr>
                <w:rFonts w:eastAsia="Times New Roman"/>
                <w:color w:val="auto"/>
                <w:lang w:eastAsia="ru-RU"/>
              </w:rPr>
              <w:t>Объект недвижимого имущества, расположенный по адресу: 630009, Новосибирская область, г. Новосибирск, р-н Октябрьский, ул. Якушева, д. 254а</w:t>
            </w:r>
            <w:proofErr w:type="gramEnd"/>
          </w:p>
          <w:p w:rsidR="00DB790E" w:rsidRPr="00D010BB" w:rsidRDefault="00DB790E" w:rsidP="00DB790E">
            <w:pPr>
              <w:pStyle w:val="Default"/>
              <w:spacing w:before="120" w:after="120"/>
              <w:jc w:val="both"/>
              <w:rPr>
                <w:b/>
                <w:iCs/>
                <w:color w:val="auto"/>
                <w:lang w:val="en-US"/>
              </w:rPr>
            </w:pPr>
            <w:r w:rsidRPr="0015536E">
              <w:rPr>
                <w:b/>
                <w:iCs/>
                <w:color w:val="auto"/>
              </w:rPr>
              <w:t xml:space="preserve">Лот № </w:t>
            </w:r>
            <w:r w:rsidR="00D010BB">
              <w:rPr>
                <w:b/>
                <w:iCs/>
                <w:color w:val="auto"/>
                <w:lang w:val="en-US"/>
              </w:rPr>
              <w:t>2</w:t>
            </w:r>
          </w:p>
          <w:p w:rsidR="00DB790E" w:rsidRPr="00610653" w:rsidRDefault="000A5B05" w:rsidP="00DB790E">
            <w:pPr>
              <w:pStyle w:val="Default"/>
              <w:spacing w:before="120" w:after="120"/>
              <w:jc w:val="both"/>
            </w:pPr>
            <w:r w:rsidRPr="000A5B05">
              <w:rPr>
                <w:rFonts w:eastAsia="Times New Roman"/>
                <w:color w:val="auto"/>
                <w:lang w:eastAsia="ru-RU"/>
              </w:rPr>
              <w:t>Объекты недвижимого и неотъемлемого движимого имущества, расположенные по адресу: Московская область, г. Серпухов, ст. Серпухов-1</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140BA" w:rsidRDefault="00A73FC6" w:rsidP="00FD2943">
            <w:pPr>
              <w:autoSpaceDE w:val="0"/>
              <w:autoSpaceDN w:val="0"/>
              <w:adjustRightInd w:val="0"/>
              <w:spacing w:before="120" w:after="120"/>
              <w:rPr>
                <w:rFonts w:eastAsia="Calibri"/>
                <w:b/>
              </w:rPr>
            </w:pPr>
            <w:r w:rsidRPr="002140BA">
              <w:rPr>
                <w:rFonts w:eastAsia="Calibri"/>
                <w:b/>
              </w:rPr>
              <w:t>Лот №</w:t>
            </w:r>
            <w:r w:rsidR="007927B5" w:rsidRPr="002140BA">
              <w:rPr>
                <w:rFonts w:eastAsia="Calibri"/>
                <w:b/>
              </w:rPr>
              <w:t xml:space="preserve"> </w:t>
            </w:r>
            <w:r w:rsidRPr="002140BA">
              <w:rPr>
                <w:rFonts w:eastAsia="Calibri"/>
                <w:b/>
              </w:rPr>
              <w:t>1</w:t>
            </w:r>
          </w:p>
          <w:p w:rsidR="007C4AC2" w:rsidRPr="002140BA" w:rsidRDefault="00610653" w:rsidP="007C4AC2">
            <w:pPr>
              <w:autoSpaceDE w:val="0"/>
              <w:autoSpaceDN w:val="0"/>
              <w:adjustRightInd w:val="0"/>
              <w:spacing w:before="120" w:after="120"/>
              <w:jc w:val="both"/>
            </w:pPr>
            <w:r w:rsidRPr="002140BA">
              <w:rPr>
                <w:rFonts w:eastAsia="Calibri"/>
              </w:rPr>
              <w:t xml:space="preserve">Начальная цена продажи (лота): </w:t>
            </w:r>
            <w:r w:rsidR="000A5B05" w:rsidRPr="000A5B05">
              <w:rPr>
                <w:iCs/>
                <w:color w:val="000000"/>
              </w:rPr>
              <w:t xml:space="preserve">157 357 </w:t>
            </w:r>
            <w:r w:rsidR="000A5B05" w:rsidRPr="000A5B05">
              <w:rPr>
                <w:color w:val="000000"/>
              </w:rPr>
              <w:t>(сто пятьдесят семь тысяч триста пятьдесят семь) рублей 20 копеек с учетом НДС 20%</w:t>
            </w:r>
            <w:r w:rsidR="007C4AC2" w:rsidRPr="002140BA">
              <w:t>.</w:t>
            </w:r>
          </w:p>
          <w:p w:rsidR="0046796E" w:rsidRPr="00D010BB" w:rsidRDefault="00D010BB" w:rsidP="0046796E">
            <w:pPr>
              <w:autoSpaceDE w:val="0"/>
              <w:autoSpaceDN w:val="0"/>
              <w:adjustRightInd w:val="0"/>
              <w:spacing w:before="120" w:after="120"/>
              <w:jc w:val="both"/>
              <w:rPr>
                <w:rFonts w:eastAsia="Calibri"/>
                <w:b/>
                <w:lang w:val="en-US"/>
              </w:rPr>
            </w:pPr>
            <w:r>
              <w:rPr>
                <w:rFonts w:eastAsia="Calibri"/>
                <w:b/>
              </w:rPr>
              <w:t xml:space="preserve">Лот № </w:t>
            </w:r>
            <w:r>
              <w:rPr>
                <w:rFonts w:eastAsia="Calibri"/>
                <w:b/>
                <w:lang w:val="en-US"/>
              </w:rPr>
              <w:t>2</w:t>
            </w:r>
          </w:p>
          <w:p w:rsidR="000A5B05" w:rsidRPr="002140BA" w:rsidRDefault="0046796E" w:rsidP="002140BA">
            <w:pPr>
              <w:jc w:val="both"/>
              <w:rPr>
                <w:color w:val="000000"/>
              </w:rPr>
            </w:pPr>
            <w:r w:rsidRPr="002140BA">
              <w:rPr>
                <w:rFonts w:eastAsia="Calibri"/>
              </w:rPr>
              <w:t xml:space="preserve">Начальная цена продажи (лота): </w:t>
            </w:r>
            <w:r w:rsidRPr="0046796E">
              <w:rPr>
                <w:iCs/>
                <w:color w:val="000000"/>
              </w:rPr>
              <w:t>9 932 973 (девять миллионов девятьсот тридцать две тысячи девятьсот семьдесят три) рубля 60 копеек с учетом НДС 20%</w:t>
            </w:r>
            <w:r>
              <w:rPr>
                <w:iCs/>
                <w:color w:val="000000"/>
              </w:rPr>
              <w:t>.</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EC258F" w:rsidRDefault="007C13B8" w:rsidP="004265DE">
            <w:pPr>
              <w:autoSpaceDE w:val="0"/>
              <w:autoSpaceDN w:val="0"/>
              <w:adjustRightInd w:val="0"/>
              <w:spacing w:before="120" w:after="120"/>
              <w:jc w:val="both"/>
              <w:rPr>
                <w:rFonts w:eastAsia="Calibri"/>
              </w:rPr>
            </w:pPr>
            <w:r w:rsidRPr="00EC258F">
              <w:rPr>
                <w:rFonts w:eastAsia="Calibri"/>
              </w:rPr>
              <w:lastRenderedPageBreak/>
              <w:t>1) Место подачи (приема) Заявок: электронная площадка www.rts-tender.ru.</w:t>
            </w:r>
          </w:p>
          <w:p w:rsidR="007C13B8" w:rsidRPr="00EC258F" w:rsidRDefault="007C13B8" w:rsidP="004265DE">
            <w:pPr>
              <w:autoSpaceDE w:val="0"/>
              <w:autoSpaceDN w:val="0"/>
              <w:adjustRightInd w:val="0"/>
              <w:spacing w:before="120" w:after="120"/>
              <w:jc w:val="both"/>
              <w:rPr>
                <w:rFonts w:eastAsia="Calibri"/>
              </w:rPr>
            </w:pPr>
            <w:r w:rsidRPr="00EC258F">
              <w:rPr>
                <w:rFonts w:eastAsia="Calibri"/>
              </w:rPr>
              <w:lastRenderedPageBreak/>
              <w:t xml:space="preserve">2) Дата и время начала подачи (приема) Заявок: </w:t>
            </w:r>
            <w:r w:rsidR="00EC258F">
              <w:rPr>
                <w:rFonts w:eastAsia="Calibri"/>
              </w:rPr>
              <w:t>11</w:t>
            </w:r>
            <w:r w:rsidR="00226166" w:rsidRPr="00EC258F">
              <w:rPr>
                <w:rFonts w:eastAsia="Calibri"/>
              </w:rPr>
              <w:t>.0</w:t>
            </w:r>
            <w:r w:rsidR="00EC258F">
              <w:rPr>
                <w:rFonts w:eastAsia="Calibri"/>
              </w:rPr>
              <w:t>6</w:t>
            </w:r>
            <w:r w:rsidR="00226166" w:rsidRPr="00EC258F">
              <w:rPr>
                <w:rFonts w:eastAsia="Calibri"/>
              </w:rPr>
              <w:t>.2020</w:t>
            </w:r>
            <w:r w:rsidR="00041343" w:rsidRPr="00EC258F">
              <w:rPr>
                <w:rFonts w:eastAsia="Calibri"/>
              </w:rPr>
              <w:t xml:space="preserve"> </w:t>
            </w:r>
            <w:r w:rsidR="002D0FAB" w:rsidRPr="00EC258F">
              <w:rPr>
                <w:rFonts w:eastAsia="Calibri"/>
              </w:rPr>
              <w:t>в 1</w:t>
            </w:r>
            <w:r w:rsidR="00425590" w:rsidRPr="00EC258F">
              <w:rPr>
                <w:rFonts w:eastAsia="Calibri"/>
              </w:rPr>
              <w:t>2</w:t>
            </w:r>
            <w:r w:rsidR="005264E9" w:rsidRPr="00EC258F">
              <w:rPr>
                <w:rFonts w:eastAsia="Calibri"/>
              </w:rPr>
              <w:t>:</w:t>
            </w:r>
            <w:r w:rsidR="00E6797C" w:rsidRPr="00EC258F">
              <w:rPr>
                <w:rFonts w:eastAsia="Calibri"/>
              </w:rPr>
              <w:t>00</w:t>
            </w:r>
            <w:r w:rsidRPr="00EC258F">
              <w:rPr>
                <w:rFonts w:eastAsia="Calibri"/>
              </w:rPr>
              <w:t xml:space="preserve"> </w:t>
            </w:r>
            <w:r w:rsidR="005264E9" w:rsidRPr="00EC258F">
              <w:rPr>
                <w:rFonts w:eastAsia="Calibri"/>
              </w:rPr>
              <w:t>(</w:t>
            </w:r>
            <w:proofErr w:type="gramStart"/>
            <w:r w:rsidR="005264E9" w:rsidRPr="00EC258F">
              <w:rPr>
                <w:rFonts w:eastAsia="Calibri"/>
              </w:rPr>
              <w:t>МСК</w:t>
            </w:r>
            <w:proofErr w:type="gramEnd"/>
            <w:r w:rsidR="005264E9" w:rsidRPr="00EC258F">
              <w:rPr>
                <w:rFonts w:eastAsia="Calibri"/>
              </w:rPr>
              <w:t xml:space="preserve">) </w:t>
            </w:r>
            <w:r w:rsidRPr="00EC258F">
              <w:rPr>
                <w:rFonts w:eastAsia="Calibri"/>
              </w:rPr>
              <w:t>Подача Заявок осуществляется круглосуточно.</w:t>
            </w:r>
          </w:p>
          <w:p w:rsidR="005264E9" w:rsidRPr="00EC258F" w:rsidRDefault="007C13B8" w:rsidP="004265DE">
            <w:pPr>
              <w:autoSpaceDE w:val="0"/>
              <w:autoSpaceDN w:val="0"/>
              <w:adjustRightInd w:val="0"/>
              <w:spacing w:before="120" w:after="120"/>
              <w:jc w:val="both"/>
              <w:rPr>
                <w:rFonts w:eastAsia="Calibri"/>
              </w:rPr>
            </w:pPr>
            <w:r w:rsidRPr="00EC258F">
              <w:rPr>
                <w:rFonts w:eastAsia="Calibri"/>
              </w:rPr>
              <w:t>3) Дата и время окон</w:t>
            </w:r>
            <w:r w:rsidR="00184FB1" w:rsidRPr="00EC258F">
              <w:rPr>
                <w:rFonts w:eastAsia="Calibri"/>
              </w:rPr>
              <w:t xml:space="preserve">чания подачи (приема) Заявок: </w:t>
            </w:r>
            <w:r w:rsidR="00425590" w:rsidRPr="00EC258F">
              <w:rPr>
                <w:rFonts w:eastAsia="Calibri"/>
              </w:rPr>
              <w:t>1</w:t>
            </w:r>
            <w:r w:rsidR="00EC258F">
              <w:rPr>
                <w:rFonts w:eastAsia="Calibri"/>
              </w:rPr>
              <w:t>6</w:t>
            </w:r>
            <w:r w:rsidR="008331D1" w:rsidRPr="00EC258F">
              <w:rPr>
                <w:rFonts w:eastAsia="Calibri"/>
              </w:rPr>
              <w:t>.0</w:t>
            </w:r>
            <w:r w:rsidR="00EC258F">
              <w:rPr>
                <w:rFonts w:eastAsia="Calibri"/>
              </w:rPr>
              <w:t>7</w:t>
            </w:r>
            <w:r w:rsidR="008331D1" w:rsidRPr="00EC258F">
              <w:rPr>
                <w:rFonts w:eastAsia="Calibri"/>
              </w:rPr>
              <w:t>.</w:t>
            </w:r>
            <w:r w:rsidR="00F721D3" w:rsidRPr="00EC258F">
              <w:rPr>
                <w:rFonts w:eastAsia="Calibri"/>
              </w:rPr>
              <w:t>2020</w:t>
            </w:r>
            <w:r w:rsidRPr="00EC258F">
              <w:rPr>
                <w:rFonts w:eastAsia="Calibri"/>
              </w:rPr>
              <w:t xml:space="preserve"> в</w:t>
            </w:r>
            <w:r w:rsidR="00425590" w:rsidRPr="00EC258F">
              <w:rPr>
                <w:rFonts w:eastAsia="Calibri"/>
              </w:rPr>
              <w:t xml:space="preserve"> 12</w:t>
            </w:r>
            <w:r w:rsidR="005264E9" w:rsidRPr="00EC258F">
              <w:rPr>
                <w:rFonts w:eastAsia="Calibri"/>
              </w:rPr>
              <w:t>:</w:t>
            </w:r>
            <w:r w:rsidR="00657C92" w:rsidRPr="00EC258F">
              <w:rPr>
                <w:rFonts w:eastAsia="Calibri"/>
              </w:rPr>
              <w:t>00</w:t>
            </w:r>
            <w:r w:rsidR="005264E9" w:rsidRPr="00EC258F">
              <w:rPr>
                <w:rFonts w:eastAsia="Calibri"/>
              </w:rPr>
              <w:t xml:space="preserve"> (</w:t>
            </w:r>
            <w:proofErr w:type="gramStart"/>
            <w:r w:rsidR="005264E9" w:rsidRPr="00EC258F">
              <w:rPr>
                <w:rFonts w:eastAsia="Calibri"/>
              </w:rPr>
              <w:t>МСК</w:t>
            </w:r>
            <w:proofErr w:type="gramEnd"/>
            <w:r w:rsidR="005264E9" w:rsidRPr="00EC258F">
              <w:rPr>
                <w:rFonts w:eastAsia="Calibri"/>
              </w:rPr>
              <w:t>)</w:t>
            </w:r>
            <w:r w:rsidRPr="00EC258F">
              <w:rPr>
                <w:rFonts w:eastAsia="Calibri"/>
              </w:rPr>
              <w:t xml:space="preserve"> </w:t>
            </w:r>
            <w:r w:rsidR="00DC607B" w:rsidRPr="00EC258F">
              <w:rPr>
                <w:rFonts w:eastAsia="Calibri"/>
              </w:rPr>
              <w:t xml:space="preserve"> </w:t>
            </w:r>
          </w:p>
          <w:p w:rsidR="001B3E78" w:rsidRPr="00EC258F" w:rsidRDefault="007C13B8" w:rsidP="001C2045">
            <w:pPr>
              <w:tabs>
                <w:tab w:val="left" w:pos="5162"/>
              </w:tabs>
              <w:autoSpaceDE w:val="0"/>
              <w:autoSpaceDN w:val="0"/>
              <w:adjustRightInd w:val="0"/>
              <w:spacing w:before="120" w:after="120"/>
              <w:jc w:val="both"/>
              <w:rPr>
                <w:iCs/>
              </w:rPr>
            </w:pPr>
            <w:r w:rsidRPr="00EC258F">
              <w:rPr>
                <w:rFonts w:eastAsia="Calibri"/>
              </w:rPr>
              <w:t xml:space="preserve">4) Дата определения </w:t>
            </w:r>
            <w:r w:rsidR="00311507" w:rsidRPr="00EC258F">
              <w:rPr>
                <w:rFonts w:eastAsia="Calibri"/>
              </w:rPr>
              <w:t>у</w:t>
            </w:r>
            <w:r w:rsidRPr="00EC258F">
              <w:rPr>
                <w:rFonts w:eastAsia="Calibri"/>
              </w:rPr>
              <w:t xml:space="preserve">частников: </w:t>
            </w:r>
            <w:r w:rsidR="00EC258F">
              <w:rPr>
                <w:rFonts w:eastAsia="Calibri"/>
              </w:rPr>
              <w:t>20</w:t>
            </w:r>
            <w:r w:rsidR="008331D1" w:rsidRPr="00EC258F">
              <w:rPr>
                <w:rFonts w:eastAsia="Calibri"/>
              </w:rPr>
              <w:t>.0</w:t>
            </w:r>
            <w:r w:rsidR="00EC258F">
              <w:rPr>
                <w:rFonts w:eastAsia="Calibri"/>
              </w:rPr>
              <w:t>7</w:t>
            </w:r>
            <w:r w:rsidR="00F721D3" w:rsidRPr="00EC258F">
              <w:rPr>
                <w:rFonts w:eastAsia="Calibri"/>
              </w:rPr>
              <w:t>.2020</w:t>
            </w:r>
          </w:p>
          <w:p w:rsidR="001B3E78" w:rsidRPr="00EC258F" w:rsidRDefault="007C13B8" w:rsidP="001B3E78">
            <w:pPr>
              <w:autoSpaceDE w:val="0"/>
              <w:autoSpaceDN w:val="0"/>
              <w:adjustRightInd w:val="0"/>
              <w:spacing w:before="120" w:after="120"/>
              <w:jc w:val="both"/>
              <w:rPr>
                <w:iCs/>
              </w:rPr>
            </w:pPr>
            <w:r w:rsidRPr="00EC258F">
              <w:rPr>
                <w:rFonts w:eastAsia="Calibri"/>
              </w:rPr>
              <w:t xml:space="preserve">5) Дата и время проведения </w:t>
            </w:r>
            <w:r w:rsidR="00F63B52" w:rsidRPr="00EC258F">
              <w:rPr>
                <w:rFonts w:eastAsia="Calibri"/>
              </w:rPr>
              <w:t>Процедуры</w:t>
            </w:r>
            <w:r w:rsidRPr="00EC258F">
              <w:rPr>
                <w:rFonts w:eastAsia="Calibri"/>
              </w:rPr>
              <w:t xml:space="preserve">: </w:t>
            </w:r>
            <w:r w:rsidR="00EC258F">
              <w:rPr>
                <w:rFonts w:eastAsia="Calibri"/>
              </w:rPr>
              <w:t>21</w:t>
            </w:r>
            <w:r w:rsidR="00771866" w:rsidRPr="00EC258F">
              <w:rPr>
                <w:rFonts w:eastAsia="Calibri"/>
              </w:rPr>
              <w:t>.0</w:t>
            </w:r>
            <w:r w:rsidR="00EC258F">
              <w:rPr>
                <w:rFonts w:eastAsia="Calibri"/>
              </w:rPr>
              <w:t>7</w:t>
            </w:r>
            <w:r w:rsidR="008C769E" w:rsidRPr="00EC258F">
              <w:rPr>
                <w:rFonts w:eastAsia="Calibri"/>
              </w:rPr>
              <w:t>.</w:t>
            </w:r>
            <w:r w:rsidR="00F721D3" w:rsidRPr="00EC258F">
              <w:rPr>
                <w:rFonts w:eastAsia="Calibri"/>
              </w:rPr>
              <w:t>2020</w:t>
            </w:r>
            <w:r w:rsidR="00E6797C" w:rsidRPr="00EC258F">
              <w:rPr>
                <w:rFonts w:eastAsia="Calibri"/>
              </w:rPr>
              <w:t xml:space="preserve"> в </w:t>
            </w:r>
            <w:r w:rsidR="009B7376" w:rsidRPr="00EC258F">
              <w:rPr>
                <w:rFonts w:eastAsia="Calibri"/>
              </w:rPr>
              <w:t>09</w:t>
            </w:r>
            <w:r w:rsidR="005264E9" w:rsidRPr="00EC258F">
              <w:rPr>
                <w:rFonts w:eastAsia="Calibri"/>
              </w:rPr>
              <w:t>:</w:t>
            </w:r>
            <w:r w:rsidR="00E6797C" w:rsidRPr="00EC258F">
              <w:rPr>
                <w:rFonts w:eastAsia="Calibri"/>
              </w:rPr>
              <w:t>00</w:t>
            </w:r>
            <w:r w:rsidRPr="00EC258F">
              <w:rPr>
                <w:rFonts w:eastAsia="Calibri"/>
              </w:rPr>
              <w:t xml:space="preserve"> </w:t>
            </w:r>
            <w:r w:rsidR="005264E9" w:rsidRPr="00EC258F">
              <w:rPr>
                <w:rFonts w:eastAsia="Calibri"/>
              </w:rPr>
              <w:t>(</w:t>
            </w:r>
            <w:proofErr w:type="gramStart"/>
            <w:r w:rsidR="005264E9" w:rsidRPr="00EC258F">
              <w:rPr>
                <w:rFonts w:eastAsia="Calibri"/>
              </w:rPr>
              <w:t>МСК</w:t>
            </w:r>
            <w:proofErr w:type="gramEnd"/>
            <w:r w:rsidR="005264E9" w:rsidRPr="00EC258F">
              <w:rPr>
                <w:rFonts w:eastAsia="Calibri"/>
              </w:rPr>
              <w:t>)</w:t>
            </w:r>
          </w:p>
          <w:p w:rsidR="007C13B8" w:rsidRPr="00F721D3" w:rsidRDefault="007C13B8" w:rsidP="000A4FF4">
            <w:pPr>
              <w:autoSpaceDE w:val="0"/>
              <w:autoSpaceDN w:val="0"/>
              <w:adjustRightInd w:val="0"/>
              <w:spacing w:before="120" w:after="120"/>
              <w:jc w:val="both"/>
              <w:rPr>
                <w:iCs/>
                <w:color w:val="000000" w:themeColor="text1"/>
              </w:rPr>
            </w:pPr>
            <w:r w:rsidRPr="00EC258F">
              <w:rPr>
                <w:rFonts w:eastAsia="Calibri"/>
              </w:rPr>
              <w:t xml:space="preserve">6) Срок подведения итогов </w:t>
            </w:r>
            <w:r w:rsidR="00F63B52" w:rsidRPr="00EC258F">
              <w:rPr>
                <w:rFonts w:eastAsia="Calibri"/>
              </w:rPr>
              <w:t>Процедуры</w:t>
            </w:r>
            <w:r w:rsidR="00084EFE" w:rsidRPr="00EC258F">
              <w:rPr>
                <w:rFonts w:eastAsia="Calibri"/>
              </w:rPr>
              <w:t>:</w:t>
            </w:r>
            <w:r w:rsidR="007D307A" w:rsidRPr="00EC258F">
              <w:rPr>
                <w:rFonts w:eastAsia="Calibri"/>
              </w:rPr>
              <w:t xml:space="preserve"> </w:t>
            </w:r>
            <w:r w:rsidR="00EC258F">
              <w:rPr>
                <w:rFonts w:eastAsia="Calibri"/>
              </w:rPr>
              <w:t>21.07</w:t>
            </w:r>
            <w:r w:rsidR="00F721D3" w:rsidRPr="00EC258F">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w:t>
            </w:r>
            <w:r w:rsidR="004B40A4" w:rsidRPr="00DE6DD9">
              <w:rPr>
                <w:rFonts w:ascii="Times New Roman" w:hAnsi="Times New Roman" w:cs="Times New Roman"/>
                <w:sz w:val="24"/>
                <w:szCs w:val="24"/>
              </w:rPr>
              <w:lastRenderedPageBreak/>
              <w:t xml:space="preserve">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EC258F">
              <w:rPr>
                <w:rFonts w:eastAsiaTheme="minorHAnsi"/>
                <w:bCs/>
                <w:lang w:eastAsia="en-US"/>
              </w:rPr>
              <w:t xml:space="preserve">2) </w:t>
            </w:r>
            <w:r w:rsidRPr="00EC258F">
              <w:rPr>
                <w:rFonts w:eastAsiaTheme="minorHAnsi"/>
                <w:lang w:eastAsia="en-US"/>
              </w:rPr>
              <w:t>Претендент обеспечивает поступление задатка</w:t>
            </w:r>
            <w:r w:rsidR="00772936" w:rsidRPr="00EC258F">
              <w:rPr>
                <w:rFonts w:eastAsiaTheme="minorHAnsi"/>
                <w:i/>
                <w:lang w:eastAsia="en-US"/>
              </w:rPr>
              <w:t xml:space="preserve"> </w:t>
            </w:r>
            <w:r w:rsidRPr="00EC258F">
              <w:rPr>
                <w:rFonts w:eastAsiaTheme="minorHAnsi"/>
                <w:lang w:eastAsia="en-US"/>
              </w:rPr>
              <w:t xml:space="preserve">в срок </w:t>
            </w:r>
            <w:r w:rsidRPr="00EC258F">
              <w:rPr>
                <w:rFonts w:eastAsiaTheme="minorHAnsi"/>
                <w:bCs/>
                <w:lang w:eastAsia="en-US"/>
              </w:rPr>
              <w:t xml:space="preserve">с </w:t>
            </w:r>
            <w:r w:rsidR="00EC258F">
              <w:rPr>
                <w:rFonts w:eastAsiaTheme="minorHAnsi"/>
                <w:bCs/>
                <w:lang w:eastAsia="en-US"/>
              </w:rPr>
              <w:t>11.06</w:t>
            </w:r>
            <w:r w:rsidR="00C23BA5" w:rsidRPr="00EC258F">
              <w:rPr>
                <w:rFonts w:eastAsiaTheme="minorHAnsi"/>
                <w:bCs/>
                <w:lang w:eastAsia="en-US"/>
              </w:rPr>
              <w:t>.20</w:t>
            </w:r>
            <w:r w:rsidR="0009263C" w:rsidRPr="00EC258F">
              <w:rPr>
                <w:rFonts w:eastAsiaTheme="minorHAnsi"/>
                <w:bCs/>
                <w:lang w:eastAsia="en-US"/>
              </w:rPr>
              <w:t>20</w:t>
            </w:r>
            <w:r w:rsidRPr="00EC258F">
              <w:rPr>
                <w:rFonts w:eastAsiaTheme="minorHAnsi"/>
                <w:bCs/>
                <w:lang w:eastAsia="en-US"/>
              </w:rPr>
              <w:t xml:space="preserve"> по </w:t>
            </w:r>
            <w:r w:rsidR="00EC258F">
              <w:rPr>
                <w:rFonts w:eastAsiaTheme="minorHAnsi"/>
                <w:bCs/>
                <w:lang w:eastAsia="en-US"/>
              </w:rPr>
              <w:t>16.07</w:t>
            </w:r>
            <w:r w:rsidR="00546077" w:rsidRPr="00EC258F">
              <w:rPr>
                <w:rFonts w:eastAsiaTheme="minorHAnsi"/>
                <w:bCs/>
                <w:lang w:eastAsia="en-US"/>
              </w:rPr>
              <w:t>.</w:t>
            </w:r>
            <w:r w:rsidR="006032C9" w:rsidRPr="00EC258F">
              <w:rPr>
                <w:rFonts w:eastAsiaTheme="minorHAnsi"/>
                <w:bCs/>
                <w:lang w:eastAsia="en-US"/>
              </w:rPr>
              <w:t>2020</w:t>
            </w:r>
            <w:r w:rsidRPr="00EC258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lastRenderedPageBreak/>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val="en-US" w:eastAsia="x-none"/>
        </w:rPr>
      </w:pPr>
      <w:bookmarkStart w:id="3" w:name="_Toc438562017"/>
    </w:p>
    <w:p w:rsidR="003E2EDD" w:rsidRDefault="003E2EDD" w:rsidP="003E2EDD">
      <w:pPr>
        <w:rPr>
          <w:rFonts w:eastAsia="MS Mincho"/>
          <w:lang w:val="en-US" w:eastAsia="x-none"/>
        </w:rPr>
      </w:pPr>
    </w:p>
    <w:p w:rsidR="003E2EDD" w:rsidRDefault="003E2EDD" w:rsidP="003E2EDD">
      <w:pPr>
        <w:rPr>
          <w:rFonts w:eastAsia="MS Mincho"/>
          <w:lang w:val="en-US" w:eastAsia="x-none"/>
        </w:rPr>
      </w:pPr>
    </w:p>
    <w:p w:rsidR="003E2EDD" w:rsidRDefault="003E2EDD" w:rsidP="003E2EDD">
      <w:pPr>
        <w:rPr>
          <w:rFonts w:eastAsia="MS Mincho"/>
          <w:lang w:val="en-US" w:eastAsia="x-none"/>
        </w:rPr>
      </w:pPr>
    </w:p>
    <w:p w:rsidR="003E2EDD" w:rsidRDefault="003E2EDD" w:rsidP="003E2EDD">
      <w:pPr>
        <w:rPr>
          <w:rFonts w:eastAsia="MS Mincho"/>
          <w:lang w:val="en-US" w:eastAsia="x-none"/>
        </w:rPr>
      </w:pPr>
    </w:p>
    <w:p w:rsidR="003E2EDD" w:rsidRDefault="003E2EDD" w:rsidP="003E2EDD">
      <w:pPr>
        <w:rPr>
          <w:rFonts w:eastAsia="MS Mincho"/>
          <w:lang w:val="en-US" w:eastAsia="x-none"/>
        </w:rPr>
      </w:pPr>
    </w:p>
    <w:p w:rsidR="003E2EDD" w:rsidRDefault="003E2EDD" w:rsidP="003E2EDD">
      <w:pPr>
        <w:rPr>
          <w:rFonts w:eastAsia="MS Mincho"/>
          <w:lang w:val="en-US" w:eastAsia="x-none"/>
        </w:rPr>
      </w:pPr>
    </w:p>
    <w:p w:rsidR="003E2EDD" w:rsidRDefault="003E2EDD" w:rsidP="003E2EDD">
      <w:pPr>
        <w:rPr>
          <w:rFonts w:eastAsia="MS Mincho"/>
          <w:lang w:val="en-US" w:eastAsia="x-none"/>
        </w:rPr>
      </w:pPr>
    </w:p>
    <w:p w:rsidR="003E2EDD" w:rsidRDefault="003E2EDD" w:rsidP="003E2EDD">
      <w:pPr>
        <w:rPr>
          <w:rFonts w:eastAsia="MS Mincho"/>
          <w:lang w:val="en-US" w:eastAsia="x-none"/>
        </w:rPr>
      </w:pPr>
    </w:p>
    <w:p w:rsidR="003E2EDD" w:rsidRDefault="003E2EDD" w:rsidP="003E2EDD">
      <w:pPr>
        <w:rPr>
          <w:rFonts w:eastAsia="MS Mincho"/>
          <w:lang w:val="en-US" w:eastAsia="x-none"/>
        </w:rPr>
      </w:pPr>
    </w:p>
    <w:p w:rsidR="00D276EF" w:rsidRPr="006319DB" w:rsidRDefault="00D276EF" w:rsidP="0009263C">
      <w:pPr>
        <w:spacing w:after="200" w:line="276" w:lineRule="auto"/>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970773" w:rsidRPr="006D1E25" w:rsidRDefault="00970773" w:rsidP="00970773">
      <w:pPr>
        <w:ind w:firstLine="709"/>
        <w:jc w:val="both"/>
        <w:rPr>
          <w:color w:val="000000"/>
        </w:rPr>
      </w:pPr>
      <w:r w:rsidRPr="006D1E25">
        <w:rPr>
          <w:b/>
          <w:color w:val="000000"/>
          <w:u w:val="single"/>
        </w:rPr>
        <w:t>Лот № 1</w:t>
      </w:r>
      <w:r w:rsidRPr="006D1E25">
        <w:rPr>
          <w:color w:val="000000"/>
        </w:rPr>
        <w:t xml:space="preserve"> </w:t>
      </w:r>
    </w:p>
    <w:p w:rsidR="00970773" w:rsidRPr="00257E38" w:rsidRDefault="00970773" w:rsidP="00970773">
      <w:pPr>
        <w:spacing w:line="276" w:lineRule="auto"/>
        <w:ind w:firstLine="709"/>
        <w:jc w:val="both"/>
      </w:pPr>
      <w:proofErr w:type="gramStart"/>
      <w:r w:rsidRPr="00257E38">
        <w:t xml:space="preserve">Объект недвижимого имущества, расположенный по адресу: </w:t>
      </w:r>
      <w:r w:rsidRPr="00257E38">
        <w:rPr>
          <w:color w:val="000000"/>
        </w:rPr>
        <w:t>630009, Новосибирская область, г. Новосибирск, р-н Октябрьский, ул. Якушева, д. 254а</w:t>
      </w:r>
      <w:r w:rsidRPr="00257E38">
        <w:t>:</w:t>
      </w:r>
      <w:proofErr w:type="gramEnd"/>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6692"/>
        <w:gridCol w:w="1415"/>
        <w:gridCol w:w="1562"/>
      </w:tblGrid>
      <w:tr w:rsidR="00970773" w:rsidRPr="00257E38" w:rsidTr="00970773">
        <w:trPr>
          <w:trHeight w:val="631"/>
        </w:trPr>
        <w:tc>
          <w:tcPr>
            <w:tcW w:w="197" w:type="pct"/>
            <w:shd w:val="clear" w:color="auto" w:fill="D9D9D9"/>
            <w:vAlign w:val="center"/>
            <w:hideMark/>
          </w:tcPr>
          <w:p w:rsidR="00970773" w:rsidRPr="00257E38" w:rsidRDefault="00970773" w:rsidP="00970773">
            <w:pPr>
              <w:jc w:val="center"/>
              <w:rPr>
                <w:b/>
                <w:bCs/>
                <w:sz w:val="18"/>
                <w:szCs w:val="18"/>
              </w:rPr>
            </w:pPr>
            <w:r w:rsidRPr="00257E38">
              <w:rPr>
                <w:b/>
                <w:bCs/>
                <w:sz w:val="18"/>
                <w:szCs w:val="18"/>
              </w:rPr>
              <w:t>№</w:t>
            </w:r>
          </w:p>
        </w:tc>
        <w:tc>
          <w:tcPr>
            <w:tcW w:w="3324" w:type="pct"/>
            <w:shd w:val="clear" w:color="auto" w:fill="D9D9D9"/>
            <w:vAlign w:val="center"/>
            <w:hideMark/>
          </w:tcPr>
          <w:p w:rsidR="00970773" w:rsidRPr="00257E38" w:rsidRDefault="00970773" w:rsidP="00970773">
            <w:pPr>
              <w:jc w:val="center"/>
              <w:rPr>
                <w:b/>
                <w:bCs/>
                <w:sz w:val="18"/>
                <w:szCs w:val="18"/>
              </w:rPr>
            </w:pPr>
            <w:r w:rsidRPr="00257E38">
              <w:rPr>
                <w:b/>
                <w:bCs/>
                <w:sz w:val="18"/>
                <w:szCs w:val="18"/>
              </w:rPr>
              <w:t>Наименование объекта</w:t>
            </w:r>
          </w:p>
        </w:tc>
        <w:tc>
          <w:tcPr>
            <w:tcW w:w="703" w:type="pct"/>
            <w:shd w:val="clear" w:color="auto" w:fill="D9D9D9"/>
            <w:vAlign w:val="center"/>
            <w:hideMark/>
          </w:tcPr>
          <w:p w:rsidR="00970773" w:rsidRPr="00257E38" w:rsidRDefault="00970773" w:rsidP="00970773">
            <w:pPr>
              <w:jc w:val="center"/>
              <w:rPr>
                <w:b/>
                <w:bCs/>
                <w:sz w:val="18"/>
                <w:szCs w:val="18"/>
              </w:rPr>
            </w:pPr>
            <w:r w:rsidRPr="00257E38">
              <w:rPr>
                <w:b/>
                <w:bCs/>
                <w:sz w:val="18"/>
                <w:szCs w:val="18"/>
              </w:rPr>
              <w:t xml:space="preserve">Площадь, </w:t>
            </w:r>
            <w:proofErr w:type="gramStart"/>
            <w:r w:rsidRPr="00257E38">
              <w:rPr>
                <w:b/>
                <w:bCs/>
                <w:sz w:val="18"/>
                <w:szCs w:val="18"/>
              </w:rPr>
              <w:t>протяжен-</w:t>
            </w:r>
            <w:proofErr w:type="spellStart"/>
            <w:r w:rsidRPr="00257E38">
              <w:rPr>
                <w:b/>
                <w:bCs/>
                <w:sz w:val="18"/>
                <w:szCs w:val="18"/>
              </w:rPr>
              <w:t>ность</w:t>
            </w:r>
            <w:proofErr w:type="spellEnd"/>
            <w:proofErr w:type="gramEnd"/>
            <w:r w:rsidRPr="00257E38">
              <w:rPr>
                <w:b/>
                <w:bCs/>
                <w:sz w:val="18"/>
                <w:szCs w:val="18"/>
              </w:rPr>
              <w:t xml:space="preserve">, </w:t>
            </w:r>
            <w:proofErr w:type="spellStart"/>
            <w:r w:rsidRPr="00257E38">
              <w:rPr>
                <w:b/>
                <w:bCs/>
                <w:sz w:val="18"/>
                <w:szCs w:val="18"/>
              </w:rPr>
              <w:t>кв.м</w:t>
            </w:r>
            <w:proofErr w:type="spellEnd"/>
            <w:r w:rsidRPr="00257E38">
              <w:rPr>
                <w:b/>
                <w:bCs/>
                <w:sz w:val="18"/>
                <w:szCs w:val="18"/>
              </w:rPr>
              <w:t>./м/</w:t>
            </w:r>
            <w:proofErr w:type="spellStart"/>
            <w:r w:rsidRPr="00257E38">
              <w:rPr>
                <w:b/>
                <w:bCs/>
                <w:sz w:val="18"/>
                <w:szCs w:val="18"/>
              </w:rPr>
              <w:t>м.п</w:t>
            </w:r>
            <w:proofErr w:type="spellEnd"/>
            <w:r w:rsidRPr="00257E38">
              <w:rPr>
                <w:b/>
                <w:bCs/>
                <w:sz w:val="18"/>
                <w:szCs w:val="18"/>
              </w:rPr>
              <w:t>.</w:t>
            </w:r>
          </w:p>
        </w:tc>
        <w:tc>
          <w:tcPr>
            <w:tcW w:w="775" w:type="pct"/>
            <w:shd w:val="clear" w:color="auto" w:fill="D9D9D9"/>
            <w:vAlign w:val="center"/>
            <w:hideMark/>
          </w:tcPr>
          <w:p w:rsidR="00970773" w:rsidRPr="00257E38" w:rsidRDefault="00970773" w:rsidP="00970773">
            <w:pPr>
              <w:jc w:val="center"/>
              <w:rPr>
                <w:b/>
                <w:bCs/>
                <w:sz w:val="18"/>
                <w:szCs w:val="18"/>
              </w:rPr>
            </w:pPr>
            <w:r w:rsidRPr="00257E38">
              <w:rPr>
                <w:b/>
                <w:bCs/>
                <w:sz w:val="18"/>
                <w:szCs w:val="18"/>
              </w:rPr>
              <w:t>Серия, № свидетельства, дата</w:t>
            </w:r>
          </w:p>
        </w:tc>
      </w:tr>
      <w:tr w:rsidR="00970773" w:rsidRPr="00257E38" w:rsidTr="00970773">
        <w:trPr>
          <w:trHeight w:val="457"/>
        </w:trPr>
        <w:tc>
          <w:tcPr>
            <w:tcW w:w="5000" w:type="pct"/>
            <w:gridSpan w:val="4"/>
            <w:shd w:val="clear" w:color="auto" w:fill="D9D9D9"/>
            <w:vAlign w:val="center"/>
          </w:tcPr>
          <w:p w:rsidR="00970773" w:rsidRPr="00257E38" w:rsidRDefault="00970773" w:rsidP="00970773">
            <w:pPr>
              <w:jc w:val="center"/>
              <w:rPr>
                <w:b/>
                <w:bCs/>
                <w:sz w:val="18"/>
                <w:szCs w:val="18"/>
              </w:rPr>
            </w:pPr>
            <w:r>
              <w:rPr>
                <w:b/>
                <w:bCs/>
                <w:sz w:val="16"/>
                <w:szCs w:val="16"/>
              </w:rPr>
              <w:t>Недвижимое имущество</w:t>
            </w:r>
          </w:p>
        </w:tc>
      </w:tr>
      <w:tr w:rsidR="00970773" w:rsidRPr="00257E38" w:rsidTr="00970773">
        <w:trPr>
          <w:trHeight w:val="398"/>
        </w:trPr>
        <w:tc>
          <w:tcPr>
            <w:tcW w:w="197" w:type="pct"/>
            <w:shd w:val="clear" w:color="auto" w:fill="auto"/>
            <w:vAlign w:val="center"/>
            <w:hideMark/>
          </w:tcPr>
          <w:p w:rsidR="00970773" w:rsidRPr="00257E38" w:rsidRDefault="00970773" w:rsidP="00970773">
            <w:pPr>
              <w:jc w:val="center"/>
              <w:rPr>
                <w:sz w:val="18"/>
                <w:szCs w:val="18"/>
              </w:rPr>
            </w:pPr>
            <w:r w:rsidRPr="00257E38">
              <w:rPr>
                <w:sz w:val="18"/>
                <w:szCs w:val="18"/>
              </w:rPr>
              <w:t>1</w:t>
            </w:r>
          </w:p>
        </w:tc>
        <w:tc>
          <w:tcPr>
            <w:tcW w:w="3324" w:type="pct"/>
            <w:shd w:val="clear" w:color="auto" w:fill="auto"/>
            <w:vAlign w:val="center"/>
          </w:tcPr>
          <w:p w:rsidR="00970773" w:rsidRPr="00257E38" w:rsidRDefault="00970773" w:rsidP="00970773">
            <w:pPr>
              <w:rPr>
                <w:color w:val="000000"/>
                <w:sz w:val="18"/>
                <w:szCs w:val="18"/>
              </w:rPr>
            </w:pPr>
            <w:r w:rsidRPr="00257E38">
              <w:rPr>
                <w:color w:val="000000"/>
                <w:sz w:val="18"/>
                <w:szCs w:val="18"/>
              </w:rPr>
              <w:t>Склад ГСМ, назначение: нежилое здание, количество этажей: 2, в том числе подземных 1, кадастровый номер: 54:35:00000033229</w:t>
            </w:r>
          </w:p>
        </w:tc>
        <w:tc>
          <w:tcPr>
            <w:tcW w:w="703" w:type="pct"/>
            <w:shd w:val="clear" w:color="auto" w:fill="auto"/>
            <w:vAlign w:val="center"/>
          </w:tcPr>
          <w:p w:rsidR="00970773" w:rsidRPr="00257E38" w:rsidRDefault="00970773" w:rsidP="00970773">
            <w:pPr>
              <w:jc w:val="center"/>
              <w:rPr>
                <w:sz w:val="18"/>
                <w:szCs w:val="18"/>
              </w:rPr>
            </w:pPr>
            <w:r w:rsidRPr="00257E38">
              <w:rPr>
                <w:sz w:val="18"/>
                <w:szCs w:val="18"/>
              </w:rPr>
              <w:t>46,2</w:t>
            </w:r>
          </w:p>
        </w:tc>
        <w:tc>
          <w:tcPr>
            <w:tcW w:w="775" w:type="pct"/>
            <w:shd w:val="clear" w:color="auto" w:fill="auto"/>
            <w:vAlign w:val="center"/>
          </w:tcPr>
          <w:p w:rsidR="00970773" w:rsidRPr="00257E38" w:rsidRDefault="00970773" w:rsidP="00970773">
            <w:pPr>
              <w:jc w:val="center"/>
              <w:rPr>
                <w:color w:val="000000"/>
                <w:sz w:val="18"/>
                <w:szCs w:val="18"/>
                <w:lang w:val="en-US"/>
              </w:rPr>
            </w:pPr>
            <w:r w:rsidRPr="00257E38">
              <w:rPr>
                <w:color w:val="000000"/>
                <w:sz w:val="18"/>
                <w:szCs w:val="18"/>
              </w:rPr>
              <w:t>Выписка из ЕГРН от 18.11.2019</w:t>
            </w:r>
          </w:p>
        </w:tc>
      </w:tr>
    </w:tbl>
    <w:p w:rsidR="00970773" w:rsidRDefault="00970773" w:rsidP="00970773">
      <w:pPr>
        <w:ind w:firstLine="709"/>
        <w:jc w:val="both"/>
      </w:pPr>
    </w:p>
    <w:p w:rsidR="00970773" w:rsidRPr="00046311" w:rsidRDefault="00970773" w:rsidP="00970773">
      <w:pPr>
        <w:tabs>
          <w:tab w:val="left" w:pos="0"/>
          <w:tab w:val="left" w:pos="284"/>
        </w:tabs>
        <w:ind w:firstLine="709"/>
        <w:jc w:val="both"/>
      </w:pPr>
      <w:r w:rsidRPr="00DB7A6E">
        <w:t>Существующие ограничения (обременения) права: не зарегистрировано.</w:t>
      </w:r>
    </w:p>
    <w:p w:rsidR="00970773" w:rsidRDefault="00970773" w:rsidP="00970773">
      <w:pPr>
        <w:ind w:firstLine="709"/>
        <w:jc w:val="both"/>
      </w:pPr>
    </w:p>
    <w:p w:rsidR="00970773" w:rsidRPr="009436D0" w:rsidRDefault="00970773" w:rsidP="00970773">
      <w:pPr>
        <w:ind w:firstLine="709"/>
        <w:jc w:val="both"/>
      </w:pPr>
      <w:r w:rsidRPr="009436D0">
        <w:t xml:space="preserve">Объект находится на земельном участке (частях земельных участков) общей ориентировочной площадью  55 </w:t>
      </w:r>
      <w:proofErr w:type="spellStart"/>
      <w:r w:rsidRPr="009436D0">
        <w:t>кв</w:t>
      </w:r>
      <w:proofErr w:type="gramStart"/>
      <w:r w:rsidRPr="009436D0">
        <w:t>.м</w:t>
      </w:r>
      <w:proofErr w:type="spellEnd"/>
      <w:proofErr w:type="gramEnd"/>
      <w:r>
        <w:t xml:space="preserve"> (площадь застройки)</w:t>
      </w:r>
      <w:r w:rsidRPr="009436D0">
        <w:t xml:space="preserve">, по адресу: г. Новосибирск, ул. Якушева, 254а,  в границах земельных участков с кадастровыми номерами:  54:35:073920:26 и 54:35:074695:4,  входящих в единое землепользование с кадастровым номером </w:t>
      </w:r>
      <w:r w:rsidRPr="009436D0">
        <w:rPr>
          <w:color w:val="000000" w:themeColor="text1"/>
        </w:rPr>
        <w:t>54:35:000000:20</w:t>
      </w:r>
      <w:r w:rsidRPr="009436D0">
        <w:t xml:space="preserve">, общей площадью 12 342 257 </w:t>
      </w:r>
      <w:proofErr w:type="spellStart"/>
      <w:r w:rsidRPr="009436D0">
        <w:t>кв.м</w:t>
      </w:r>
      <w:proofErr w:type="spellEnd"/>
      <w:r w:rsidRPr="009436D0">
        <w:t xml:space="preserve">, категория земель: </w:t>
      </w:r>
      <w:r w:rsidRPr="009436D0">
        <w:rPr>
          <w:iCs/>
        </w:rPr>
        <w:t>земли населенных пунктов</w:t>
      </w:r>
      <w:r w:rsidRPr="009436D0">
        <w:t xml:space="preserve">, разрешенное использование: </w:t>
      </w:r>
      <w:r w:rsidRPr="009436D0">
        <w:rPr>
          <w:color w:val="000000" w:themeColor="text1"/>
        </w:rPr>
        <w:t>полоса отвода железной дороги.</w:t>
      </w:r>
    </w:p>
    <w:p w:rsidR="00970773" w:rsidRPr="009436D0" w:rsidRDefault="00970773" w:rsidP="00970773">
      <w:pPr>
        <w:ind w:firstLine="709"/>
        <w:jc w:val="both"/>
      </w:pPr>
      <w:r w:rsidRPr="009436D0">
        <w:t xml:space="preserve">Земельный участок (единое землепользование) с кадастровым номером </w:t>
      </w:r>
      <w:r w:rsidRPr="009436D0">
        <w:rPr>
          <w:color w:val="000000" w:themeColor="text1"/>
        </w:rPr>
        <w:t xml:space="preserve">54:35:000000:20 </w:t>
      </w:r>
      <w:r w:rsidRPr="009436D0">
        <w:t>находится в федеральной собственности, передан в аренду ОАО «РЖД». Право пользования Продавца частью земельного участка осуществляется на основании договора субаренды с ОАО «РЖД».</w:t>
      </w:r>
    </w:p>
    <w:p w:rsidR="00970773" w:rsidRPr="00E16FAD" w:rsidRDefault="00970773" w:rsidP="00970773">
      <w:pPr>
        <w:ind w:firstLine="709"/>
        <w:jc w:val="both"/>
      </w:pPr>
      <w:r w:rsidRPr="009436D0">
        <w:t>В соответствии с п. 1 ст. 35 Земельного кодекса Российской Федерации, при переходе права собственности на здание, сооружение, находящиеся</w:t>
      </w:r>
      <w:r w:rsidRPr="00E16FAD">
        <w:t xml:space="preserve">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970773" w:rsidRPr="00E16FAD" w:rsidRDefault="00970773" w:rsidP="00970773">
      <w:pPr>
        <w:ind w:firstLine="709"/>
        <w:jc w:val="both"/>
      </w:pPr>
      <w:r w:rsidRPr="00E16FAD">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970773" w:rsidRDefault="00970773" w:rsidP="00970773">
      <w:pPr>
        <w:ind w:firstLine="709"/>
        <w:jc w:val="both"/>
      </w:pPr>
    </w:p>
    <w:p w:rsidR="00970773" w:rsidRPr="003E2EDD" w:rsidRDefault="00970773" w:rsidP="00970773">
      <w:pPr>
        <w:ind w:firstLine="709"/>
        <w:jc w:val="both"/>
        <w:rPr>
          <w:b/>
          <w:color w:val="000000"/>
          <w:u w:val="single"/>
          <w:lang w:val="en-US"/>
        </w:rPr>
      </w:pPr>
      <w:bookmarkStart w:id="4" w:name="_GoBack"/>
      <w:bookmarkEnd w:id="4"/>
      <w:r w:rsidRPr="00A26339">
        <w:rPr>
          <w:b/>
          <w:color w:val="000000"/>
          <w:u w:val="single"/>
        </w:rPr>
        <w:t xml:space="preserve">Лот № </w:t>
      </w:r>
      <w:r w:rsidR="003E2EDD">
        <w:rPr>
          <w:b/>
          <w:color w:val="000000"/>
          <w:u w:val="single"/>
          <w:lang w:val="en-US"/>
        </w:rPr>
        <w:t>2</w:t>
      </w:r>
    </w:p>
    <w:p w:rsidR="00970773" w:rsidRPr="00D50C4C" w:rsidRDefault="00970773" w:rsidP="00970773">
      <w:pPr>
        <w:spacing w:line="276" w:lineRule="auto"/>
        <w:ind w:firstLine="709"/>
        <w:jc w:val="both"/>
        <w:rPr>
          <w:rFonts w:eastAsia="Calibri"/>
          <w:lang w:eastAsia="en-US"/>
        </w:rPr>
      </w:pPr>
      <w:r w:rsidRPr="00D50C4C">
        <w:t>Объекты недвижимого и неотъемлемого движимого имущества, расположенные по адресу:</w:t>
      </w:r>
      <w:r w:rsidRPr="00D50C4C">
        <w:rPr>
          <w:rFonts w:eastAsia="Calibri"/>
          <w:lang w:eastAsia="en-US"/>
        </w:rPr>
        <w:t xml:space="preserve"> </w:t>
      </w:r>
      <w:r w:rsidRPr="00D50C4C">
        <w:rPr>
          <w:color w:val="000000"/>
        </w:rPr>
        <w:t>Московская область, г. Серпухов, ст. Серпухов-1</w:t>
      </w:r>
      <w:r w:rsidRPr="00D50C4C">
        <w:rPr>
          <w:rFonts w:eastAsia="Calibri"/>
          <w:lang w:eastAsia="en-US"/>
        </w:rPr>
        <w:t>:</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957"/>
        <w:gridCol w:w="1560"/>
        <w:gridCol w:w="2128"/>
      </w:tblGrid>
      <w:tr w:rsidR="00970773" w:rsidRPr="00B95883" w:rsidTr="00970773">
        <w:trPr>
          <w:trHeight w:val="631"/>
        </w:trPr>
        <w:tc>
          <w:tcPr>
            <w:tcW w:w="209" w:type="pct"/>
            <w:shd w:val="clear" w:color="auto" w:fill="D9D9D9"/>
            <w:vAlign w:val="center"/>
            <w:hideMark/>
          </w:tcPr>
          <w:p w:rsidR="00970773" w:rsidRPr="00B95883" w:rsidRDefault="00970773" w:rsidP="00970773">
            <w:pPr>
              <w:jc w:val="center"/>
              <w:rPr>
                <w:b/>
                <w:bCs/>
                <w:sz w:val="18"/>
                <w:szCs w:val="18"/>
              </w:rPr>
            </w:pPr>
            <w:r w:rsidRPr="00B95883">
              <w:rPr>
                <w:b/>
                <w:bCs/>
                <w:sz w:val="18"/>
                <w:szCs w:val="18"/>
              </w:rPr>
              <w:t>№</w:t>
            </w:r>
          </w:p>
        </w:tc>
        <w:tc>
          <w:tcPr>
            <w:tcW w:w="2959" w:type="pct"/>
            <w:shd w:val="clear" w:color="auto" w:fill="D9D9D9"/>
            <w:vAlign w:val="center"/>
            <w:hideMark/>
          </w:tcPr>
          <w:p w:rsidR="00970773" w:rsidRPr="00B95883" w:rsidRDefault="00970773" w:rsidP="00970773">
            <w:pPr>
              <w:jc w:val="center"/>
              <w:rPr>
                <w:b/>
                <w:bCs/>
                <w:sz w:val="18"/>
                <w:szCs w:val="18"/>
              </w:rPr>
            </w:pPr>
            <w:r w:rsidRPr="00B95883">
              <w:rPr>
                <w:b/>
                <w:bCs/>
                <w:sz w:val="18"/>
                <w:szCs w:val="18"/>
              </w:rPr>
              <w:t>Наименование объекта</w:t>
            </w:r>
          </w:p>
        </w:tc>
        <w:tc>
          <w:tcPr>
            <w:tcW w:w="775" w:type="pct"/>
            <w:shd w:val="clear" w:color="auto" w:fill="D9D9D9"/>
            <w:vAlign w:val="center"/>
            <w:hideMark/>
          </w:tcPr>
          <w:p w:rsidR="00970773" w:rsidRPr="00B95883" w:rsidRDefault="00970773" w:rsidP="00970773">
            <w:pPr>
              <w:jc w:val="center"/>
              <w:rPr>
                <w:b/>
                <w:bCs/>
                <w:sz w:val="18"/>
                <w:szCs w:val="18"/>
              </w:rPr>
            </w:pPr>
            <w:r w:rsidRPr="00B95883">
              <w:rPr>
                <w:b/>
                <w:bCs/>
                <w:sz w:val="18"/>
                <w:szCs w:val="18"/>
              </w:rPr>
              <w:t xml:space="preserve">Площадь, </w:t>
            </w:r>
            <w:proofErr w:type="gramStart"/>
            <w:r w:rsidRPr="00B95883">
              <w:rPr>
                <w:b/>
                <w:bCs/>
                <w:sz w:val="18"/>
                <w:szCs w:val="18"/>
              </w:rPr>
              <w:t>протяжен-</w:t>
            </w:r>
            <w:proofErr w:type="spellStart"/>
            <w:r w:rsidRPr="00B95883">
              <w:rPr>
                <w:b/>
                <w:bCs/>
                <w:sz w:val="18"/>
                <w:szCs w:val="18"/>
              </w:rPr>
              <w:t>ность</w:t>
            </w:r>
            <w:proofErr w:type="spellEnd"/>
            <w:proofErr w:type="gramEnd"/>
            <w:r w:rsidRPr="00B95883">
              <w:rPr>
                <w:b/>
                <w:bCs/>
                <w:sz w:val="18"/>
                <w:szCs w:val="18"/>
              </w:rPr>
              <w:t xml:space="preserve">, </w:t>
            </w:r>
            <w:proofErr w:type="spellStart"/>
            <w:r w:rsidRPr="00B95883">
              <w:rPr>
                <w:b/>
                <w:bCs/>
                <w:sz w:val="18"/>
                <w:szCs w:val="18"/>
              </w:rPr>
              <w:t>кв.м</w:t>
            </w:r>
            <w:proofErr w:type="spellEnd"/>
            <w:r w:rsidRPr="00B95883">
              <w:rPr>
                <w:b/>
                <w:bCs/>
                <w:sz w:val="18"/>
                <w:szCs w:val="18"/>
              </w:rPr>
              <w:t>./м/</w:t>
            </w:r>
            <w:proofErr w:type="spellStart"/>
            <w:r w:rsidRPr="00B95883">
              <w:rPr>
                <w:b/>
                <w:bCs/>
                <w:sz w:val="18"/>
                <w:szCs w:val="18"/>
              </w:rPr>
              <w:t>м.п</w:t>
            </w:r>
            <w:proofErr w:type="spellEnd"/>
            <w:r w:rsidRPr="00B95883">
              <w:rPr>
                <w:b/>
                <w:bCs/>
                <w:sz w:val="18"/>
                <w:szCs w:val="18"/>
              </w:rPr>
              <w:t>.</w:t>
            </w:r>
          </w:p>
        </w:tc>
        <w:tc>
          <w:tcPr>
            <w:tcW w:w="1057" w:type="pct"/>
            <w:shd w:val="clear" w:color="auto" w:fill="D9D9D9"/>
            <w:vAlign w:val="center"/>
            <w:hideMark/>
          </w:tcPr>
          <w:p w:rsidR="00970773" w:rsidRPr="00B95883" w:rsidRDefault="00970773" w:rsidP="00970773">
            <w:pPr>
              <w:jc w:val="center"/>
              <w:rPr>
                <w:b/>
                <w:bCs/>
                <w:sz w:val="18"/>
                <w:szCs w:val="18"/>
              </w:rPr>
            </w:pPr>
            <w:r w:rsidRPr="00B95883">
              <w:rPr>
                <w:b/>
                <w:bCs/>
                <w:sz w:val="18"/>
                <w:szCs w:val="18"/>
              </w:rPr>
              <w:t>Серия, № свидетельства, дата</w:t>
            </w:r>
          </w:p>
        </w:tc>
      </w:tr>
      <w:tr w:rsidR="00970773" w:rsidRPr="00B95883" w:rsidTr="00970773">
        <w:trPr>
          <w:trHeight w:val="255"/>
        </w:trPr>
        <w:tc>
          <w:tcPr>
            <w:tcW w:w="5000" w:type="pct"/>
            <w:gridSpan w:val="4"/>
            <w:shd w:val="clear" w:color="auto" w:fill="D9D9D9"/>
            <w:vAlign w:val="center"/>
          </w:tcPr>
          <w:p w:rsidR="00970773" w:rsidRPr="00B95883" w:rsidRDefault="00970773" w:rsidP="00970773">
            <w:pPr>
              <w:jc w:val="center"/>
              <w:rPr>
                <w:b/>
                <w:bCs/>
                <w:sz w:val="18"/>
                <w:szCs w:val="18"/>
              </w:rPr>
            </w:pPr>
            <w:r>
              <w:rPr>
                <w:b/>
                <w:bCs/>
                <w:sz w:val="18"/>
                <w:szCs w:val="18"/>
              </w:rPr>
              <w:t>НЕДВИЖИМОЕ ИМУЩЕСТВО</w:t>
            </w:r>
          </w:p>
        </w:tc>
      </w:tr>
      <w:tr w:rsidR="00970773" w:rsidRPr="00B95883" w:rsidTr="00970773">
        <w:trPr>
          <w:trHeight w:val="398"/>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1</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здание-будка трансформаторная, назначение: нежилое, 1 этажное, инв.№ 46:251:002:000018180:0006,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.Т</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50:58:06:00156:001. Кадастровый номер: 50:58:0000000:8924</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43,6</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083413 от 26.11.2007</w:t>
            </w:r>
          </w:p>
        </w:tc>
      </w:tr>
      <w:tr w:rsidR="00970773" w:rsidRPr="00B95883" w:rsidTr="00970773">
        <w:trPr>
          <w:trHeight w:val="504"/>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2</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здание-котельная, назначение: нежилое, 1 этажное, инв.№46:251:002:000018180:0010,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.К</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50:58:06:00156:009.</w:t>
            </w:r>
            <w:r w:rsidRPr="00B95883">
              <w:rPr>
                <w:sz w:val="18"/>
                <w:szCs w:val="18"/>
              </w:rPr>
              <w:t xml:space="preserve"> </w:t>
            </w:r>
            <w:r w:rsidRPr="00B95883">
              <w:rPr>
                <w:rFonts w:eastAsia="Calibri"/>
                <w:color w:val="000000"/>
                <w:sz w:val="18"/>
                <w:szCs w:val="18"/>
                <w:lang w:eastAsia="en-US"/>
              </w:rPr>
              <w:t>Кадастровый номер: 50:33:0000000:801</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110,8</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w:t>
            </w:r>
            <w:r w:rsidRPr="00B95883">
              <w:rPr>
                <w:sz w:val="18"/>
                <w:szCs w:val="18"/>
                <w:lang w:val="en-US"/>
              </w:rPr>
              <w:t>-</w:t>
            </w:r>
            <w:r w:rsidRPr="00B95883">
              <w:rPr>
                <w:sz w:val="18"/>
                <w:szCs w:val="18"/>
              </w:rPr>
              <w:t>НВ</w:t>
            </w:r>
            <w:r w:rsidRPr="00B95883">
              <w:rPr>
                <w:sz w:val="18"/>
                <w:szCs w:val="18"/>
                <w:lang w:val="en-US"/>
              </w:rPr>
              <w:t xml:space="preserve"> 083418 </w:t>
            </w:r>
            <w:r w:rsidRPr="00B95883">
              <w:rPr>
                <w:sz w:val="18"/>
                <w:szCs w:val="18"/>
              </w:rPr>
              <w:t>от 26.11.2007</w:t>
            </w:r>
          </w:p>
        </w:tc>
      </w:tr>
      <w:tr w:rsidR="00970773" w:rsidRPr="00B95883" w:rsidTr="00970773">
        <w:trPr>
          <w:trHeight w:val="383"/>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3</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здание-производственное здание, назначение: нежилое, 1 этажное, инв.№46:251:002:000018180:0012,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.П</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50:58:06:00156:011. Кадастровый номер: 50:33:0000000:761</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135,7</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083417 от 26.11.2007</w:t>
            </w:r>
          </w:p>
        </w:tc>
      </w:tr>
      <w:tr w:rsidR="00970773" w:rsidRPr="00B95883" w:rsidTr="00970773">
        <w:trPr>
          <w:trHeight w:val="374"/>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4</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здание-склад арочный, назначение: нежилое, 1 этажное,  инв.№46:251:002:000018180:0003,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.А</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50:58:06:00156:004. Кадастровый номер: 50:58:0000000:8934</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213,7</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083421 от 26.11.2007</w:t>
            </w:r>
          </w:p>
        </w:tc>
      </w:tr>
      <w:tr w:rsidR="00970773" w:rsidRPr="00B95883" w:rsidTr="00970773">
        <w:trPr>
          <w:trHeight w:val="525"/>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lastRenderedPageBreak/>
              <w:t>5</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Нежилое здание-склад блочный, назначение: нежилое, 1 этажное,  инв.№46:251:002:000018180:0002, </w:t>
            </w:r>
            <w:proofErr w:type="spellStart"/>
            <w:r w:rsidRPr="00B95883">
              <w:rPr>
                <w:rFonts w:eastAsia="Calibri"/>
                <w:color w:val="000000"/>
                <w:sz w:val="18"/>
                <w:szCs w:val="18"/>
                <w:lang w:eastAsia="en-US"/>
              </w:rPr>
              <w:t>лит</w:t>
            </w:r>
            <w:proofErr w:type="gramStart"/>
            <w:r w:rsidRPr="00B95883">
              <w:rPr>
                <w:rFonts w:eastAsia="Calibri"/>
                <w:color w:val="000000"/>
                <w:sz w:val="18"/>
                <w:szCs w:val="18"/>
                <w:lang w:eastAsia="en-US"/>
              </w:rPr>
              <w:t>.С</w:t>
            </w:r>
            <w:proofErr w:type="spellEnd"/>
            <w:proofErr w:type="gramEnd"/>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50:58:06:00156:005. Кадастровый номер: 50:58:0000000:8929.</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181,8</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083412 от 26.11.2007</w:t>
            </w:r>
          </w:p>
        </w:tc>
      </w:tr>
      <w:tr w:rsidR="00970773" w:rsidRPr="00B95883" w:rsidTr="00970773">
        <w:trPr>
          <w:trHeight w:val="246"/>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6</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Линейное сооружение-забор железобетонный (ограждение), назначение: другие сооружения, протяженность, инв.№46:251:002:000018180:0009, лит.</w:t>
            </w:r>
            <w:r w:rsidRPr="00B95883">
              <w:rPr>
                <w:rFonts w:eastAsia="Calibri"/>
                <w:color w:val="000000"/>
                <w:sz w:val="18"/>
                <w:szCs w:val="18"/>
                <w:lang w:val="en-US" w:eastAsia="en-US"/>
              </w:rPr>
              <w:t>III</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50:58:06:00156:012. Кадастровый номер: 50:58:0000000:8937.</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552,0</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083414 от 26.11.2007</w:t>
            </w:r>
          </w:p>
        </w:tc>
      </w:tr>
      <w:tr w:rsidR="00970773" w:rsidRPr="00B95883" w:rsidTr="00970773">
        <w:trPr>
          <w:trHeight w:val="381"/>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7</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Линейное сооружение-кабель подземный, назначение: сооружения коммунальной инфраструктуры, протяженность </w:t>
            </w:r>
            <w:proofErr w:type="gramStart"/>
            <w:r w:rsidRPr="00B95883">
              <w:rPr>
                <w:rFonts w:eastAsia="Calibri"/>
                <w:color w:val="000000"/>
                <w:sz w:val="18"/>
                <w:szCs w:val="18"/>
                <w:lang w:eastAsia="en-US"/>
              </w:rPr>
              <w:t>п</w:t>
            </w:r>
            <w:proofErr w:type="gramEnd"/>
            <w:r w:rsidRPr="00B95883">
              <w:rPr>
                <w:rFonts w:eastAsia="Calibri"/>
                <w:color w:val="000000"/>
                <w:sz w:val="18"/>
                <w:szCs w:val="18"/>
                <w:lang w:eastAsia="en-US"/>
              </w:rPr>
              <w:t>/м,  инв.№46:251:002:000018180:0011, лит.</w:t>
            </w:r>
            <w:r w:rsidRPr="00B95883">
              <w:rPr>
                <w:rFonts w:eastAsia="Calibri"/>
                <w:color w:val="000000"/>
                <w:sz w:val="18"/>
                <w:szCs w:val="18"/>
                <w:lang w:val="en-US" w:eastAsia="en-US"/>
              </w:rPr>
              <w:t>II</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50:58:06:00156:014. Кадастровый номер: 50:58:0000000:8938</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120</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w:t>
            </w:r>
            <w:r w:rsidRPr="00B95883">
              <w:rPr>
                <w:sz w:val="18"/>
                <w:szCs w:val="18"/>
                <w:lang w:val="en-US"/>
              </w:rPr>
              <w:t>-</w:t>
            </w:r>
            <w:r w:rsidRPr="00B95883">
              <w:rPr>
                <w:sz w:val="18"/>
                <w:szCs w:val="18"/>
              </w:rPr>
              <w:t>НВ</w:t>
            </w:r>
            <w:r w:rsidRPr="00B95883">
              <w:rPr>
                <w:sz w:val="18"/>
                <w:szCs w:val="18"/>
                <w:lang w:val="en-US"/>
              </w:rPr>
              <w:t xml:space="preserve"> 083419 </w:t>
            </w:r>
            <w:r w:rsidRPr="00B95883">
              <w:rPr>
                <w:sz w:val="18"/>
                <w:szCs w:val="18"/>
              </w:rPr>
              <w:t>от 26.11.2007</w:t>
            </w:r>
          </w:p>
        </w:tc>
      </w:tr>
      <w:tr w:rsidR="00970773" w:rsidRPr="00B95883" w:rsidTr="00970773">
        <w:trPr>
          <w:trHeight w:val="359"/>
        </w:trPr>
        <w:tc>
          <w:tcPr>
            <w:tcW w:w="209" w:type="pct"/>
            <w:shd w:val="clear" w:color="auto" w:fill="auto"/>
            <w:vAlign w:val="center"/>
            <w:hideMark/>
          </w:tcPr>
          <w:p w:rsidR="00970773" w:rsidRPr="00B95883" w:rsidRDefault="00970773" w:rsidP="00970773">
            <w:pPr>
              <w:jc w:val="center"/>
              <w:rPr>
                <w:sz w:val="18"/>
                <w:szCs w:val="18"/>
              </w:rPr>
            </w:pPr>
            <w:r w:rsidRPr="00B95883">
              <w:rPr>
                <w:sz w:val="18"/>
                <w:szCs w:val="18"/>
              </w:rPr>
              <w:t>8</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Линейное сооружение-канализация, назначение: сооружения коммунальной инфраструктуры, протяженность </w:t>
            </w:r>
            <w:proofErr w:type="gramStart"/>
            <w:r w:rsidRPr="00B95883">
              <w:rPr>
                <w:rFonts w:eastAsia="Calibri"/>
                <w:color w:val="000000"/>
                <w:sz w:val="18"/>
                <w:szCs w:val="18"/>
                <w:lang w:eastAsia="en-US"/>
              </w:rPr>
              <w:t>п</w:t>
            </w:r>
            <w:proofErr w:type="gramEnd"/>
            <w:r w:rsidRPr="00B95883">
              <w:rPr>
                <w:rFonts w:eastAsia="Calibri"/>
                <w:color w:val="000000"/>
                <w:sz w:val="18"/>
                <w:szCs w:val="18"/>
                <w:lang w:eastAsia="en-US"/>
              </w:rPr>
              <w:t>/м,  инв.№46:251:002:000018180:0004, лит.</w:t>
            </w:r>
            <w:r w:rsidRPr="00B95883">
              <w:rPr>
                <w:rFonts w:eastAsia="Calibri"/>
                <w:color w:val="000000"/>
                <w:sz w:val="18"/>
                <w:szCs w:val="18"/>
                <w:lang w:val="en-US" w:eastAsia="en-US"/>
              </w:rPr>
              <w:t>I</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50:58:06:00156:016. Кадастровый номер: 50:58:0000000:8936</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301</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083420 от 26.11.2007</w:t>
            </w:r>
          </w:p>
        </w:tc>
      </w:tr>
      <w:tr w:rsidR="00970773" w:rsidRPr="00B95883" w:rsidTr="00970773">
        <w:trPr>
          <w:trHeight w:val="359"/>
        </w:trPr>
        <w:tc>
          <w:tcPr>
            <w:tcW w:w="209" w:type="pct"/>
            <w:shd w:val="clear" w:color="auto" w:fill="auto"/>
            <w:vAlign w:val="center"/>
          </w:tcPr>
          <w:p w:rsidR="00970773" w:rsidRPr="00B95883" w:rsidRDefault="00970773" w:rsidP="00970773">
            <w:pPr>
              <w:jc w:val="center"/>
              <w:rPr>
                <w:sz w:val="18"/>
                <w:szCs w:val="18"/>
              </w:rPr>
            </w:pPr>
            <w:r w:rsidRPr="00B95883">
              <w:rPr>
                <w:sz w:val="18"/>
                <w:szCs w:val="18"/>
              </w:rPr>
              <w:t>9</w:t>
            </w:r>
          </w:p>
        </w:tc>
        <w:tc>
          <w:tcPr>
            <w:tcW w:w="2959" w:type="pct"/>
            <w:shd w:val="clear" w:color="auto" w:fill="auto"/>
            <w:vAlign w:val="center"/>
          </w:tcPr>
          <w:p w:rsidR="00970773" w:rsidRPr="00B95883" w:rsidRDefault="00970773" w:rsidP="00970773">
            <w:pPr>
              <w:spacing w:line="276" w:lineRule="auto"/>
              <w:rPr>
                <w:rFonts w:eastAsia="Calibri"/>
                <w:color w:val="000000"/>
                <w:sz w:val="18"/>
                <w:szCs w:val="18"/>
                <w:lang w:eastAsia="en-US"/>
              </w:rPr>
            </w:pPr>
            <w:r w:rsidRPr="00B95883">
              <w:rPr>
                <w:rFonts w:eastAsia="Calibri"/>
                <w:color w:val="000000"/>
                <w:sz w:val="18"/>
                <w:szCs w:val="18"/>
                <w:lang w:eastAsia="en-US"/>
              </w:rPr>
              <w:t xml:space="preserve">Линейное сооружение-наружный водопровод, назначение: сооружения коммунальной инфраструктуры, протяженность </w:t>
            </w:r>
            <w:proofErr w:type="gramStart"/>
            <w:r w:rsidRPr="00B95883">
              <w:rPr>
                <w:rFonts w:eastAsia="Calibri"/>
                <w:color w:val="000000"/>
                <w:sz w:val="18"/>
                <w:szCs w:val="18"/>
                <w:lang w:eastAsia="en-US"/>
              </w:rPr>
              <w:t>п</w:t>
            </w:r>
            <w:proofErr w:type="gramEnd"/>
            <w:r w:rsidRPr="00B95883">
              <w:rPr>
                <w:rFonts w:eastAsia="Calibri"/>
                <w:color w:val="000000"/>
                <w:sz w:val="18"/>
                <w:szCs w:val="18"/>
                <w:lang w:eastAsia="en-US"/>
              </w:rPr>
              <w:t>/м,   инв.№46:251:002:000018180:0005, лит.</w:t>
            </w:r>
            <w:r w:rsidRPr="00B95883">
              <w:rPr>
                <w:rFonts w:eastAsia="Calibri"/>
                <w:color w:val="000000"/>
                <w:sz w:val="18"/>
                <w:szCs w:val="18"/>
                <w:lang w:val="en-US" w:eastAsia="en-US"/>
              </w:rPr>
              <w:t>IV</w:t>
            </w:r>
            <w:r w:rsidRPr="00B95883">
              <w:rPr>
                <w:rFonts w:eastAsia="Calibri"/>
                <w:color w:val="000000"/>
                <w:sz w:val="18"/>
                <w:szCs w:val="18"/>
                <w:lang w:eastAsia="en-US"/>
              </w:rPr>
              <w:t xml:space="preserve">, кадастровый (или </w:t>
            </w:r>
            <w:r w:rsidRPr="00B95883">
              <w:rPr>
                <w:rFonts w:eastAsia="Calibri"/>
                <w:color w:val="000000"/>
                <w:sz w:val="18"/>
                <w:szCs w:val="18"/>
                <w:u w:val="single"/>
                <w:lang w:eastAsia="en-US"/>
              </w:rPr>
              <w:t>условный</w:t>
            </w:r>
            <w:r w:rsidRPr="00B95883">
              <w:rPr>
                <w:rFonts w:eastAsia="Calibri"/>
                <w:color w:val="000000"/>
                <w:sz w:val="18"/>
                <w:szCs w:val="18"/>
                <w:lang w:eastAsia="en-US"/>
              </w:rPr>
              <w:t>) номер: 50:58:06:00156:015. Кадастровый номер: 50:32:0000000:6739</w:t>
            </w:r>
          </w:p>
        </w:tc>
        <w:tc>
          <w:tcPr>
            <w:tcW w:w="775" w:type="pct"/>
            <w:shd w:val="clear" w:color="auto" w:fill="auto"/>
            <w:vAlign w:val="center"/>
          </w:tcPr>
          <w:p w:rsidR="00970773" w:rsidRPr="00B95883" w:rsidRDefault="00970773" w:rsidP="00970773">
            <w:pPr>
              <w:spacing w:line="276" w:lineRule="auto"/>
              <w:jc w:val="center"/>
              <w:rPr>
                <w:rFonts w:eastAsia="Calibri"/>
                <w:sz w:val="18"/>
                <w:szCs w:val="18"/>
                <w:lang w:eastAsia="en-US"/>
              </w:rPr>
            </w:pPr>
            <w:r w:rsidRPr="00B95883">
              <w:rPr>
                <w:rFonts w:eastAsia="Calibri"/>
                <w:sz w:val="18"/>
                <w:szCs w:val="18"/>
                <w:lang w:eastAsia="en-US"/>
              </w:rPr>
              <w:t>250</w:t>
            </w:r>
          </w:p>
        </w:tc>
        <w:tc>
          <w:tcPr>
            <w:tcW w:w="1057" w:type="pct"/>
            <w:shd w:val="clear" w:color="auto" w:fill="auto"/>
            <w:vAlign w:val="center"/>
          </w:tcPr>
          <w:p w:rsidR="00970773" w:rsidRPr="00B95883" w:rsidRDefault="00970773" w:rsidP="00970773">
            <w:pPr>
              <w:jc w:val="center"/>
              <w:rPr>
                <w:sz w:val="18"/>
                <w:szCs w:val="18"/>
              </w:rPr>
            </w:pPr>
            <w:r w:rsidRPr="00B95883">
              <w:rPr>
                <w:sz w:val="18"/>
                <w:szCs w:val="18"/>
              </w:rPr>
              <w:t>50-НВ 083415 от 26.11.2007</w:t>
            </w:r>
          </w:p>
        </w:tc>
      </w:tr>
      <w:tr w:rsidR="00970773" w:rsidRPr="00B95883" w:rsidTr="00970773">
        <w:trPr>
          <w:trHeight w:val="359"/>
        </w:trPr>
        <w:tc>
          <w:tcPr>
            <w:tcW w:w="5000" w:type="pct"/>
            <w:gridSpan w:val="4"/>
            <w:shd w:val="clear" w:color="auto" w:fill="auto"/>
            <w:vAlign w:val="center"/>
          </w:tcPr>
          <w:p w:rsidR="00970773" w:rsidRPr="00B95883" w:rsidRDefault="00970773" w:rsidP="00970773">
            <w:pPr>
              <w:jc w:val="center"/>
              <w:rPr>
                <w:sz w:val="18"/>
                <w:szCs w:val="18"/>
              </w:rPr>
            </w:pPr>
            <w:r w:rsidRPr="00593910">
              <w:rPr>
                <w:b/>
                <w:color w:val="000000"/>
                <w:sz w:val="18"/>
                <w:szCs w:val="18"/>
              </w:rPr>
              <w:t>НЕОТЪЕМЛЕМОЕ</w:t>
            </w:r>
            <w:r w:rsidRPr="006E7506">
              <w:rPr>
                <w:b/>
                <w:color w:val="000000"/>
                <w:sz w:val="18"/>
                <w:szCs w:val="18"/>
              </w:rPr>
              <w:t xml:space="preserve"> ДВИЖИМО</w:t>
            </w:r>
            <w:r w:rsidRPr="00593910">
              <w:rPr>
                <w:b/>
                <w:color w:val="000000"/>
                <w:sz w:val="18"/>
                <w:szCs w:val="18"/>
              </w:rPr>
              <w:t>Е</w:t>
            </w:r>
            <w:r w:rsidRPr="006E7506">
              <w:rPr>
                <w:b/>
                <w:color w:val="000000"/>
                <w:sz w:val="18"/>
                <w:szCs w:val="18"/>
              </w:rPr>
              <w:t xml:space="preserve"> ИМУЩЕСТВ</w:t>
            </w:r>
            <w:r w:rsidRPr="00593910">
              <w:rPr>
                <w:b/>
                <w:color w:val="000000"/>
                <w:sz w:val="18"/>
                <w:szCs w:val="18"/>
              </w:rPr>
              <w:t>О</w:t>
            </w:r>
          </w:p>
        </w:tc>
      </w:tr>
      <w:tr w:rsidR="00970773" w:rsidRPr="00B95883" w:rsidTr="00970773">
        <w:trPr>
          <w:trHeight w:val="329"/>
        </w:trPr>
        <w:tc>
          <w:tcPr>
            <w:tcW w:w="209" w:type="pct"/>
            <w:shd w:val="clear" w:color="auto" w:fill="D9D9D9"/>
            <w:vAlign w:val="center"/>
          </w:tcPr>
          <w:p w:rsidR="00970773" w:rsidRPr="00B95883" w:rsidRDefault="00970773" w:rsidP="00970773">
            <w:pPr>
              <w:jc w:val="center"/>
              <w:rPr>
                <w:b/>
                <w:color w:val="000000"/>
                <w:sz w:val="18"/>
                <w:szCs w:val="18"/>
              </w:rPr>
            </w:pPr>
            <w:r w:rsidRPr="00B95883">
              <w:rPr>
                <w:b/>
                <w:color w:val="000000"/>
                <w:sz w:val="18"/>
                <w:szCs w:val="18"/>
              </w:rPr>
              <w:t>№</w:t>
            </w:r>
          </w:p>
        </w:tc>
        <w:tc>
          <w:tcPr>
            <w:tcW w:w="2959" w:type="pct"/>
            <w:shd w:val="clear" w:color="auto" w:fill="D9D9D9"/>
            <w:vAlign w:val="center"/>
          </w:tcPr>
          <w:p w:rsidR="00970773" w:rsidRPr="00B95883" w:rsidRDefault="00970773" w:rsidP="00970773">
            <w:pPr>
              <w:jc w:val="center"/>
              <w:rPr>
                <w:b/>
                <w:color w:val="000000"/>
                <w:sz w:val="18"/>
                <w:szCs w:val="18"/>
              </w:rPr>
            </w:pPr>
            <w:r w:rsidRPr="00B95883">
              <w:rPr>
                <w:b/>
                <w:color w:val="000000"/>
                <w:sz w:val="18"/>
                <w:szCs w:val="18"/>
              </w:rPr>
              <w:t>Наименование объекта</w:t>
            </w:r>
          </w:p>
        </w:tc>
        <w:tc>
          <w:tcPr>
            <w:tcW w:w="1832" w:type="pct"/>
            <w:gridSpan w:val="2"/>
            <w:shd w:val="clear" w:color="auto" w:fill="D9D9D9"/>
            <w:vAlign w:val="center"/>
          </w:tcPr>
          <w:p w:rsidR="00970773" w:rsidRPr="00B95883" w:rsidRDefault="00970773" w:rsidP="00970773">
            <w:pPr>
              <w:jc w:val="center"/>
              <w:rPr>
                <w:b/>
                <w:color w:val="000000"/>
                <w:sz w:val="18"/>
                <w:szCs w:val="18"/>
              </w:rPr>
            </w:pPr>
            <w:r w:rsidRPr="00B95883">
              <w:rPr>
                <w:b/>
                <w:color w:val="000000"/>
                <w:sz w:val="18"/>
                <w:szCs w:val="18"/>
              </w:rPr>
              <w:t>Инвентарный номер</w:t>
            </w:r>
          </w:p>
        </w:tc>
      </w:tr>
      <w:tr w:rsidR="00970773" w:rsidRPr="00B95883" w:rsidTr="00970773">
        <w:trPr>
          <w:trHeight w:val="329"/>
        </w:trPr>
        <w:tc>
          <w:tcPr>
            <w:tcW w:w="209" w:type="pct"/>
            <w:shd w:val="clear" w:color="auto" w:fill="auto"/>
            <w:vAlign w:val="center"/>
          </w:tcPr>
          <w:p w:rsidR="00970773" w:rsidRPr="00B95883" w:rsidRDefault="00970773" w:rsidP="00970773">
            <w:pPr>
              <w:jc w:val="center"/>
              <w:rPr>
                <w:color w:val="000000"/>
                <w:sz w:val="18"/>
                <w:szCs w:val="18"/>
              </w:rPr>
            </w:pPr>
            <w:r w:rsidRPr="00B95883">
              <w:rPr>
                <w:color w:val="000000"/>
                <w:sz w:val="18"/>
                <w:szCs w:val="18"/>
              </w:rPr>
              <w:t>1</w:t>
            </w:r>
          </w:p>
        </w:tc>
        <w:tc>
          <w:tcPr>
            <w:tcW w:w="2959" w:type="pct"/>
            <w:shd w:val="clear" w:color="auto" w:fill="auto"/>
            <w:vAlign w:val="center"/>
          </w:tcPr>
          <w:p w:rsidR="00970773" w:rsidRPr="00B95883" w:rsidRDefault="00970773" w:rsidP="00970773">
            <w:pPr>
              <w:rPr>
                <w:color w:val="000000"/>
                <w:sz w:val="18"/>
                <w:szCs w:val="18"/>
              </w:rPr>
            </w:pPr>
            <w:r w:rsidRPr="00B95883">
              <w:rPr>
                <w:color w:val="000000"/>
                <w:sz w:val="18"/>
                <w:szCs w:val="18"/>
              </w:rPr>
              <w:t xml:space="preserve">Кран балка 2 т с </w:t>
            </w:r>
            <w:proofErr w:type="spellStart"/>
            <w:r w:rsidRPr="00B95883">
              <w:rPr>
                <w:color w:val="000000"/>
                <w:sz w:val="18"/>
                <w:szCs w:val="18"/>
              </w:rPr>
              <w:t>электроталью</w:t>
            </w:r>
            <w:proofErr w:type="spellEnd"/>
          </w:p>
        </w:tc>
        <w:tc>
          <w:tcPr>
            <w:tcW w:w="1832" w:type="pct"/>
            <w:gridSpan w:val="2"/>
            <w:shd w:val="clear" w:color="auto" w:fill="auto"/>
            <w:vAlign w:val="center"/>
          </w:tcPr>
          <w:p w:rsidR="00970773" w:rsidRPr="00B95883" w:rsidRDefault="00970773" w:rsidP="00970773">
            <w:pPr>
              <w:jc w:val="center"/>
              <w:rPr>
                <w:bCs/>
                <w:sz w:val="18"/>
                <w:szCs w:val="18"/>
              </w:rPr>
            </w:pPr>
            <w:r w:rsidRPr="00B95883">
              <w:rPr>
                <w:color w:val="000000"/>
                <w:sz w:val="18"/>
                <w:szCs w:val="18"/>
              </w:rPr>
              <w:t>18.00527</w:t>
            </w:r>
          </w:p>
        </w:tc>
      </w:tr>
      <w:tr w:rsidR="00970773" w:rsidRPr="00B95883" w:rsidTr="00970773">
        <w:trPr>
          <w:trHeight w:val="329"/>
        </w:trPr>
        <w:tc>
          <w:tcPr>
            <w:tcW w:w="209" w:type="pct"/>
            <w:shd w:val="clear" w:color="auto" w:fill="auto"/>
            <w:vAlign w:val="center"/>
          </w:tcPr>
          <w:p w:rsidR="00970773" w:rsidRPr="00B95883" w:rsidRDefault="00970773" w:rsidP="00970773">
            <w:pPr>
              <w:jc w:val="center"/>
              <w:rPr>
                <w:color w:val="000000"/>
                <w:sz w:val="18"/>
                <w:szCs w:val="18"/>
              </w:rPr>
            </w:pPr>
            <w:r w:rsidRPr="00B95883">
              <w:rPr>
                <w:color w:val="000000"/>
                <w:sz w:val="18"/>
                <w:szCs w:val="18"/>
              </w:rPr>
              <w:t>2</w:t>
            </w:r>
          </w:p>
        </w:tc>
        <w:tc>
          <w:tcPr>
            <w:tcW w:w="2959" w:type="pct"/>
            <w:shd w:val="clear" w:color="auto" w:fill="auto"/>
            <w:vAlign w:val="center"/>
          </w:tcPr>
          <w:p w:rsidR="00970773" w:rsidRPr="00B95883" w:rsidRDefault="00970773" w:rsidP="00970773">
            <w:pPr>
              <w:rPr>
                <w:color w:val="000000"/>
                <w:sz w:val="18"/>
                <w:szCs w:val="18"/>
              </w:rPr>
            </w:pPr>
            <w:r w:rsidRPr="00B95883">
              <w:rPr>
                <w:color w:val="000000"/>
                <w:sz w:val="18"/>
                <w:szCs w:val="18"/>
              </w:rPr>
              <w:t>Железнодорожный путь</w:t>
            </w:r>
          </w:p>
        </w:tc>
        <w:tc>
          <w:tcPr>
            <w:tcW w:w="1832" w:type="pct"/>
            <w:gridSpan w:val="2"/>
            <w:shd w:val="clear" w:color="auto" w:fill="auto"/>
            <w:vAlign w:val="center"/>
          </w:tcPr>
          <w:p w:rsidR="00970773" w:rsidRPr="00B95883" w:rsidRDefault="00970773" w:rsidP="00970773">
            <w:pPr>
              <w:jc w:val="center"/>
              <w:rPr>
                <w:bCs/>
                <w:sz w:val="18"/>
                <w:szCs w:val="18"/>
              </w:rPr>
            </w:pPr>
            <w:r w:rsidRPr="00B95883">
              <w:rPr>
                <w:color w:val="000000"/>
                <w:sz w:val="18"/>
                <w:szCs w:val="18"/>
              </w:rPr>
              <w:t>-</w:t>
            </w:r>
          </w:p>
        </w:tc>
      </w:tr>
    </w:tbl>
    <w:p w:rsidR="00970773" w:rsidRDefault="00970773" w:rsidP="00970773">
      <w:pPr>
        <w:ind w:firstLine="709"/>
        <w:jc w:val="both"/>
        <w:rPr>
          <w:color w:val="000000"/>
        </w:rPr>
      </w:pPr>
    </w:p>
    <w:p w:rsidR="00970773" w:rsidRPr="003A5DFC" w:rsidRDefault="00970773" w:rsidP="00970773">
      <w:pPr>
        <w:suppressAutoHyphens/>
        <w:ind w:firstLine="708"/>
        <w:jc w:val="both"/>
        <w:rPr>
          <w:lang w:eastAsia="zh-CN"/>
        </w:rPr>
      </w:pPr>
      <w:r w:rsidRPr="008A6773">
        <w:rPr>
          <w:lang w:eastAsia="zh-CN"/>
        </w:rPr>
        <w:t xml:space="preserve">Объекты расположены на части земельного участка ориентировочной площадью                                 17 600 </w:t>
      </w:r>
      <w:proofErr w:type="spellStart"/>
      <w:r w:rsidRPr="008A6773">
        <w:rPr>
          <w:lang w:eastAsia="zh-CN"/>
        </w:rPr>
        <w:t>кв</w:t>
      </w:r>
      <w:proofErr w:type="gramStart"/>
      <w:r w:rsidRPr="008A6773">
        <w:rPr>
          <w:lang w:eastAsia="zh-CN"/>
        </w:rPr>
        <w:t>.м</w:t>
      </w:r>
      <w:proofErr w:type="spellEnd"/>
      <w:proofErr w:type="gramEnd"/>
      <w:r w:rsidRPr="008A6773">
        <w:rPr>
          <w:lang w:eastAsia="zh-CN"/>
        </w:rPr>
        <w:t xml:space="preserve">, в границах земельного участка с кадастровым номером 50:58:0000000:12 общей площадью </w:t>
      </w:r>
      <w:r w:rsidRPr="008A6773">
        <w:rPr>
          <w:color w:val="000000"/>
          <w:shd w:val="clear" w:color="auto" w:fill="FFFFFF"/>
        </w:rPr>
        <w:t>961 000</w:t>
      </w:r>
      <w:r w:rsidRPr="008A6773">
        <w:rPr>
          <w:rFonts w:ascii="Calibri" w:hAnsi="Calibri" w:cs="Calibri"/>
          <w:color w:val="000000"/>
          <w:sz w:val="21"/>
          <w:szCs w:val="21"/>
          <w:shd w:val="clear" w:color="auto" w:fill="FFFFFF"/>
        </w:rPr>
        <w:t xml:space="preserve"> </w:t>
      </w:r>
      <w:proofErr w:type="spellStart"/>
      <w:r w:rsidRPr="008A6773">
        <w:rPr>
          <w:lang w:eastAsia="zh-CN"/>
        </w:rPr>
        <w:t>кв.м</w:t>
      </w:r>
      <w:proofErr w:type="spellEnd"/>
      <w:r w:rsidRPr="008A6773">
        <w:rPr>
          <w:lang w:eastAsia="zh-CN"/>
        </w:rPr>
        <w:t>, входящего в единое землепользование. Категория земель: земли населённых пунктов. Разрешенное использование: для размещения и эксплуатации</w:t>
      </w:r>
      <w:r w:rsidRPr="000D3158">
        <w:rPr>
          <w:lang w:eastAsia="zh-CN"/>
        </w:rPr>
        <w:t xml:space="preserve"> объектов железнодорожного транспорта</w:t>
      </w:r>
      <w:r w:rsidRPr="003A5DFC">
        <w:rPr>
          <w:lang w:eastAsia="zh-CN"/>
        </w:rPr>
        <w:t xml:space="preserve">. Земля находится в собственности </w:t>
      </w:r>
      <w:r>
        <w:rPr>
          <w:lang w:eastAsia="zh-CN"/>
        </w:rPr>
        <w:t>Российской Ф</w:t>
      </w:r>
      <w:r w:rsidRPr="003A5DFC">
        <w:rPr>
          <w:lang w:eastAsia="zh-CN"/>
        </w:rPr>
        <w:t>едерации. Границы земельного участка не закреплены, договорные отношения на пользование земельным участком не оформлены.</w:t>
      </w:r>
      <w:r w:rsidRPr="003A5DFC" w:rsidDel="008C14F7">
        <w:rPr>
          <w:lang w:eastAsia="zh-CN"/>
        </w:rPr>
        <w:t xml:space="preserve"> </w:t>
      </w:r>
    </w:p>
    <w:p w:rsidR="00970773" w:rsidRPr="00A26339" w:rsidRDefault="00970773" w:rsidP="00970773">
      <w:pPr>
        <w:ind w:firstLine="709"/>
        <w:jc w:val="both"/>
      </w:pPr>
      <w:r w:rsidRPr="00A26339">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970773" w:rsidRPr="000D3158" w:rsidRDefault="00970773" w:rsidP="00970773">
      <w:pPr>
        <w:ind w:firstLine="709"/>
        <w:jc w:val="both"/>
        <w:rPr>
          <w:color w:val="000000"/>
        </w:rPr>
      </w:pPr>
      <w:r w:rsidRPr="000D3158">
        <w:rPr>
          <w:color w:val="000000"/>
        </w:rPr>
        <w:t>На указанном земельном участке расположены объекты недвижимости</w:t>
      </w:r>
      <w:r>
        <w:rPr>
          <w:color w:val="000000"/>
        </w:rPr>
        <w:t>, принадлежащие на праве собственности</w:t>
      </w:r>
      <w:r w:rsidRPr="000D3158">
        <w:rPr>
          <w:color w:val="000000"/>
        </w:rPr>
        <w:t xml:space="preserve"> ОАО РЖД: </w:t>
      </w:r>
    </w:p>
    <w:p w:rsidR="00970773" w:rsidRPr="000D3158" w:rsidRDefault="00970773" w:rsidP="00970773">
      <w:pPr>
        <w:ind w:firstLine="709"/>
        <w:jc w:val="both"/>
        <w:rPr>
          <w:color w:val="000000"/>
        </w:rPr>
      </w:pPr>
      <w:r w:rsidRPr="000D3158">
        <w:rPr>
          <w:color w:val="000000"/>
        </w:rPr>
        <w:t xml:space="preserve">- </w:t>
      </w:r>
      <w:proofErr w:type="spellStart"/>
      <w:r w:rsidRPr="000D3158">
        <w:rPr>
          <w:color w:val="000000"/>
        </w:rPr>
        <w:t>Санбытком</w:t>
      </w:r>
      <w:proofErr w:type="spellEnd"/>
      <w:r w:rsidRPr="000D3158">
        <w:rPr>
          <w:color w:val="000000"/>
        </w:rPr>
        <w:t xml:space="preserve"> площадь</w:t>
      </w:r>
      <w:r>
        <w:rPr>
          <w:color w:val="000000"/>
        </w:rPr>
        <w:t>ю</w:t>
      </w:r>
      <w:r w:rsidRPr="000D3158">
        <w:rPr>
          <w:color w:val="000000"/>
        </w:rPr>
        <w:t xml:space="preserve"> 641,8 </w:t>
      </w:r>
      <w:proofErr w:type="spellStart"/>
      <w:r w:rsidRPr="000D3158">
        <w:rPr>
          <w:color w:val="000000"/>
        </w:rPr>
        <w:t>кв</w:t>
      </w:r>
      <w:proofErr w:type="gramStart"/>
      <w:r w:rsidRPr="000D3158">
        <w:rPr>
          <w:color w:val="000000"/>
        </w:rPr>
        <w:t>.м</w:t>
      </w:r>
      <w:proofErr w:type="spellEnd"/>
      <w:proofErr w:type="gramEnd"/>
      <w:r w:rsidRPr="000D3158">
        <w:rPr>
          <w:color w:val="000000"/>
        </w:rPr>
        <w:t>;</w:t>
      </w:r>
    </w:p>
    <w:p w:rsidR="00970773" w:rsidRPr="000D3158" w:rsidRDefault="00970773" w:rsidP="00970773">
      <w:pPr>
        <w:ind w:firstLine="709"/>
        <w:jc w:val="both"/>
        <w:rPr>
          <w:color w:val="000000"/>
        </w:rPr>
      </w:pPr>
      <w:r>
        <w:rPr>
          <w:color w:val="000000"/>
        </w:rPr>
        <w:t xml:space="preserve">-Здание производственных цехов </w:t>
      </w:r>
      <w:r w:rsidRPr="000D3158">
        <w:rPr>
          <w:color w:val="000000"/>
        </w:rPr>
        <w:t xml:space="preserve">площадью 3 409,6 </w:t>
      </w:r>
      <w:proofErr w:type="spellStart"/>
      <w:r w:rsidRPr="000D3158">
        <w:rPr>
          <w:color w:val="000000"/>
        </w:rPr>
        <w:t>кв.м</w:t>
      </w:r>
      <w:proofErr w:type="spellEnd"/>
      <w:r w:rsidRPr="000D3158">
        <w:rPr>
          <w:color w:val="000000"/>
        </w:rPr>
        <w:t xml:space="preserve">. </w:t>
      </w:r>
    </w:p>
    <w:p w:rsidR="00970773" w:rsidRPr="00A26339" w:rsidRDefault="00970773" w:rsidP="00970773">
      <w:pPr>
        <w:ind w:firstLine="709"/>
        <w:jc w:val="both"/>
        <w:rPr>
          <w:color w:val="000000"/>
        </w:rPr>
      </w:pPr>
    </w:p>
    <w:p w:rsidR="00970773" w:rsidRDefault="00970773" w:rsidP="00970773">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3301F4" w:rsidRDefault="003301F4" w:rsidP="009F6D35">
      <w:pPr>
        <w:rPr>
          <w:rFonts w:eastAsia="MS Mincho"/>
          <w:lang w:eastAsia="x-none"/>
        </w:rPr>
      </w:pPr>
    </w:p>
    <w:p w:rsidR="003301F4" w:rsidRDefault="003301F4" w:rsidP="009F6D35">
      <w:pPr>
        <w:rPr>
          <w:rFonts w:eastAsia="MS Mincho"/>
          <w:lang w:eastAsia="x-none"/>
        </w:rPr>
      </w:pPr>
    </w:p>
    <w:p w:rsidR="003301F4" w:rsidRDefault="003301F4" w:rsidP="009F6D35">
      <w:pPr>
        <w:rPr>
          <w:rFonts w:eastAsia="MS Mincho"/>
          <w:lang w:eastAsia="x-none"/>
        </w:rPr>
      </w:pPr>
    </w:p>
    <w:p w:rsidR="003301F4" w:rsidRDefault="003301F4"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C9" w:rsidRDefault="00DC76C9" w:rsidP="00016437">
      <w:r>
        <w:separator/>
      </w:r>
    </w:p>
  </w:endnote>
  <w:endnote w:type="continuationSeparator" w:id="0">
    <w:p w:rsidR="00DC76C9" w:rsidRDefault="00DC76C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C9" w:rsidRDefault="00DC76C9" w:rsidP="00016437">
      <w:r>
        <w:separator/>
      </w:r>
    </w:p>
  </w:footnote>
  <w:footnote w:type="continuationSeparator" w:id="0">
    <w:p w:rsidR="00DC76C9" w:rsidRDefault="00DC76C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BB" w:rsidRPr="004638D0" w:rsidRDefault="00D010B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BB" w:rsidRPr="001B0E87" w:rsidRDefault="00D010B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BB" w:rsidRDefault="00D010BB">
    <w:pPr>
      <w:pStyle w:val="a6"/>
      <w:jc w:val="center"/>
    </w:pPr>
    <w:r>
      <w:fldChar w:fldCharType="begin"/>
    </w:r>
    <w:r>
      <w:instrText>PAGE   \* MERGEFORMAT</w:instrText>
    </w:r>
    <w:r>
      <w:fldChar w:fldCharType="separate"/>
    </w:r>
    <w:r w:rsidR="003E2EDD">
      <w:rPr>
        <w:noProof/>
      </w:rPr>
      <w:t>35</w:t>
    </w:r>
    <w:r>
      <w:fldChar w:fldCharType="end"/>
    </w:r>
  </w:p>
  <w:p w:rsidR="00D010BB" w:rsidRDefault="00D010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EFF"/>
    <w:rsid w:val="000126DC"/>
    <w:rsid w:val="00014499"/>
    <w:rsid w:val="00015118"/>
    <w:rsid w:val="00016437"/>
    <w:rsid w:val="00017A22"/>
    <w:rsid w:val="00017D83"/>
    <w:rsid w:val="00020F46"/>
    <w:rsid w:val="00021021"/>
    <w:rsid w:val="000217F9"/>
    <w:rsid w:val="00022F62"/>
    <w:rsid w:val="0002652A"/>
    <w:rsid w:val="00026FFF"/>
    <w:rsid w:val="00031CF1"/>
    <w:rsid w:val="00035B0D"/>
    <w:rsid w:val="00036C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671D8"/>
    <w:rsid w:val="00070AA3"/>
    <w:rsid w:val="0007403E"/>
    <w:rsid w:val="00080007"/>
    <w:rsid w:val="00084EFE"/>
    <w:rsid w:val="00085C17"/>
    <w:rsid w:val="00086BB8"/>
    <w:rsid w:val="00087DD6"/>
    <w:rsid w:val="0009263C"/>
    <w:rsid w:val="00092A8F"/>
    <w:rsid w:val="00093D42"/>
    <w:rsid w:val="00095BAC"/>
    <w:rsid w:val="000A2074"/>
    <w:rsid w:val="000A4FF4"/>
    <w:rsid w:val="000A5B05"/>
    <w:rsid w:val="000A75D4"/>
    <w:rsid w:val="000B1BC3"/>
    <w:rsid w:val="000B3586"/>
    <w:rsid w:val="000B49E5"/>
    <w:rsid w:val="000B76F5"/>
    <w:rsid w:val="000C4AA6"/>
    <w:rsid w:val="000C577F"/>
    <w:rsid w:val="000C6800"/>
    <w:rsid w:val="000C6B28"/>
    <w:rsid w:val="000C6C02"/>
    <w:rsid w:val="000C7029"/>
    <w:rsid w:val="000C752B"/>
    <w:rsid w:val="000D057B"/>
    <w:rsid w:val="000D154D"/>
    <w:rsid w:val="000D2AD9"/>
    <w:rsid w:val="000D3158"/>
    <w:rsid w:val="000D5E1A"/>
    <w:rsid w:val="000D781A"/>
    <w:rsid w:val="000E055A"/>
    <w:rsid w:val="000E2927"/>
    <w:rsid w:val="000E4840"/>
    <w:rsid w:val="000E7DE1"/>
    <w:rsid w:val="000F035E"/>
    <w:rsid w:val="000F099A"/>
    <w:rsid w:val="000F101C"/>
    <w:rsid w:val="000F5AA1"/>
    <w:rsid w:val="000F6631"/>
    <w:rsid w:val="000F6B8E"/>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4A4"/>
    <w:rsid w:val="00184FB1"/>
    <w:rsid w:val="0018557B"/>
    <w:rsid w:val="00186672"/>
    <w:rsid w:val="0018789C"/>
    <w:rsid w:val="00190828"/>
    <w:rsid w:val="001909ED"/>
    <w:rsid w:val="00191860"/>
    <w:rsid w:val="00192660"/>
    <w:rsid w:val="00193F7D"/>
    <w:rsid w:val="00194756"/>
    <w:rsid w:val="00196433"/>
    <w:rsid w:val="0019742D"/>
    <w:rsid w:val="001A0A7C"/>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140BA"/>
    <w:rsid w:val="00215F07"/>
    <w:rsid w:val="0022355F"/>
    <w:rsid w:val="00224BD7"/>
    <w:rsid w:val="00224EDB"/>
    <w:rsid w:val="00226166"/>
    <w:rsid w:val="0023460D"/>
    <w:rsid w:val="00235E90"/>
    <w:rsid w:val="00241EF7"/>
    <w:rsid w:val="002436D3"/>
    <w:rsid w:val="00245953"/>
    <w:rsid w:val="002475E2"/>
    <w:rsid w:val="002478FB"/>
    <w:rsid w:val="002506C8"/>
    <w:rsid w:val="00252B5F"/>
    <w:rsid w:val="00254172"/>
    <w:rsid w:val="002563D6"/>
    <w:rsid w:val="00257E38"/>
    <w:rsid w:val="00261935"/>
    <w:rsid w:val="0026247E"/>
    <w:rsid w:val="00266C24"/>
    <w:rsid w:val="00270DDE"/>
    <w:rsid w:val="00273A20"/>
    <w:rsid w:val="002747F8"/>
    <w:rsid w:val="0027619F"/>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C0A"/>
    <w:rsid w:val="002D5F7B"/>
    <w:rsid w:val="002D7634"/>
    <w:rsid w:val="002E04A4"/>
    <w:rsid w:val="002E06BA"/>
    <w:rsid w:val="002E0FDF"/>
    <w:rsid w:val="002E1FCD"/>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4A82"/>
    <w:rsid w:val="00324EE6"/>
    <w:rsid w:val="00325EA5"/>
    <w:rsid w:val="003301F4"/>
    <w:rsid w:val="003304AC"/>
    <w:rsid w:val="00335CDA"/>
    <w:rsid w:val="0033762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5DFC"/>
    <w:rsid w:val="003A7DDF"/>
    <w:rsid w:val="003B19C9"/>
    <w:rsid w:val="003B3B8D"/>
    <w:rsid w:val="003B5571"/>
    <w:rsid w:val="003B6749"/>
    <w:rsid w:val="003B6BD3"/>
    <w:rsid w:val="003B7D96"/>
    <w:rsid w:val="003C13A9"/>
    <w:rsid w:val="003C1F61"/>
    <w:rsid w:val="003C31D5"/>
    <w:rsid w:val="003C672C"/>
    <w:rsid w:val="003D0AB3"/>
    <w:rsid w:val="003D0BEA"/>
    <w:rsid w:val="003E0538"/>
    <w:rsid w:val="003E2DFE"/>
    <w:rsid w:val="003E2EDD"/>
    <w:rsid w:val="003E681C"/>
    <w:rsid w:val="003E7454"/>
    <w:rsid w:val="003E7665"/>
    <w:rsid w:val="003F080E"/>
    <w:rsid w:val="003F0DCD"/>
    <w:rsid w:val="003F1A60"/>
    <w:rsid w:val="003F5782"/>
    <w:rsid w:val="003F6684"/>
    <w:rsid w:val="003F6B3B"/>
    <w:rsid w:val="003F77CC"/>
    <w:rsid w:val="00401834"/>
    <w:rsid w:val="00403020"/>
    <w:rsid w:val="00405F3C"/>
    <w:rsid w:val="00406BCA"/>
    <w:rsid w:val="00411F84"/>
    <w:rsid w:val="00412F23"/>
    <w:rsid w:val="0041581A"/>
    <w:rsid w:val="00416588"/>
    <w:rsid w:val="0041731C"/>
    <w:rsid w:val="00420821"/>
    <w:rsid w:val="00423EC7"/>
    <w:rsid w:val="004248A8"/>
    <w:rsid w:val="00425590"/>
    <w:rsid w:val="004265DE"/>
    <w:rsid w:val="00432690"/>
    <w:rsid w:val="00437223"/>
    <w:rsid w:val="00442693"/>
    <w:rsid w:val="0044287C"/>
    <w:rsid w:val="00444635"/>
    <w:rsid w:val="004500C5"/>
    <w:rsid w:val="004502D2"/>
    <w:rsid w:val="004516E6"/>
    <w:rsid w:val="00455492"/>
    <w:rsid w:val="00455773"/>
    <w:rsid w:val="00457186"/>
    <w:rsid w:val="00465AB4"/>
    <w:rsid w:val="0046796E"/>
    <w:rsid w:val="00472C49"/>
    <w:rsid w:val="00474013"/>
    <w:rsid w:val="004759EE"/>
    <w:rsid w:val="00476921"/>
    <w:rsid w:val="00480262"/>
    <w:rsid w:val="0048594F"/>
    <w:rsid w:val="004865F4"/>
    <w:rsid w:val="00486E14"/>
    <w:rsid w:val="00490B97"/>
    <w:rsid w:val="004927AF"/>
    <w:rsid w:val="0049429A"/>
    <w:rsid w:val="00496DDE"/>
    <w:rsid w:val="004A6BF8"/>
    <w:rsid w:val="004B0A74"/>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371FE"/>
    <w:rsid w:val="005401F5"/>
    <w:rsid w:val="005412EF"/>
    <w:rsid w:val="00541895"/>
    <w:rsid w:val="00545407"/>
    <w:rsid w:val="00546077"/>
    <w:rsid w:val="00546336"/>
    <w:rsid w:val="005507FE"/>
    <w:rsid w:val="005557E7"/>
    <w:rsid w:val="00556C3C"/>
    <w:rsid w:val="00563800"/>
    <w:rsid w:val="005638E1"/>
    <w:rsid w:val="0056585B"/>
    <w:rsid w:val="00567D4C"/>
    <w:rsid w:val="005807AB"/>
    <w:rsid w:val="00584D57"/>
    <w:rsid w:val="00585714"/>
    <w:rsid w:val="00587A6F"/>
    <w:rsid w:val="00590254"/>
    <w:rsid w:val="00591851"/>
    <w:rsid w:val="005928F3"/>
    <w:rsid w:val="00593024"/>
    <w:rsid w:val="00593910"/>
    <w:rsid w:val="005A00B3"/>
    <w:rsid w:val="005A231C"/>
    <w:rsid w:val="005A4756"/>
    <w:rsid w:val="005A4AD7"/>
    <w:rsid w:val="005A5AE8"/>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17CE"/>
    <w:rsid w:val="0066380A"/>
    <w:rsid w:val="00664A13"/>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1E25"/>
    <w:rsid w:val="006E3299"/>
    <w:rsid w:val="006E3E79"/>
    <w:rsid w:val="006E47DF"/>
    <w:rsid w:val="006E7506"/>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0C80"/>
    <w:rsid w:val="007415DA"/>
    <w:rsid w:val="007427F0"/>
    <w:rsid w:val="00743C04"/>
    <w:rsid w:val="0074407B"/>
    <w:rsid w:val="00744586"/>
    <w:rsid w:val="007475B8"/>
    <w:rsid w:val="007528C0"/>
    <w:rsid w:val="00754918"/>
    <w:rsid w:val="00754ADF"/>
    <w:rsid w:val="00756C46"/>
    <w:rsid w:val="0075777F"/>
    <w:rsid w:val="00771866"/>
    <w:rsid w:val="00772936"/>
    <w:rsid w:val="00774D3A"/>
    <w:rsid w:val="007816E2"/>
    <w:rsid w:val="00782346"/>
    <w:rsid w:val="007927B5"/>
    <w:rsid w:val="00795158"/>
    <w:rsid w:val="00795F68"/>
    <w:rsid w:val="00797D66"/>
    <w:rsid w:val="007A163A"/>
    <w:rsid w:val="007A3504"/>
    <w:rsid w:val="007A3CF5"/>
    <w:rsid w:val="007B26E6"/>
    <w:rsid w:val="007B46DB"/>
    <w:rsid w:val="007B5ED2"/>
    <w:rsid w:val="007B79B0"/>
    <w:rsid w:val="007C13B8"/>
    <w:rsid w:val="007C25BA"/>
    <w:rsid w:val="007C35A0"/>
    <w:rsid w:val="007C376F"/>
    <w:rsid w:val="007C403D"/>
    <w:rsid w:val="007C4AC2"/>
    <w:rsid w:val="007C5011"/>
    <w:rsid w:val="007C59A5"/>
    <w:rsid w:val="007C7EFF"/>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15C7"/>
    <w:rsid w:val="008135F9"/>
    <w:rsid w:val="0081604A"/>
    <w:rsid w:val="00820A4B"/>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326"/>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31C94"/>
    <w:rsid w:val="00940B7F"/>
    <w:rsid w:val="00943C43"/>
    <w:rsid w:val="009444C4"/>
    <w:rsid w:val="00944DC2"/>
    <w:rsid w:val="00950272"/>
    <w:rsid w:val="009509B0"/>
    <w:rsid w:val="009535AF"/>
    <w:rsid w:val="00954DF7"/>
    <w:rsid w:val="009604B1"/>
    <w:rsid w:val="00962D61"/>
    <w:rsid w:val="00967BFE"/>
    <w:rsid w:val="00970773"/>
    <w:rsid w:val="00975933"/>
    <w:rsid w:val="0098150E"/>
    <w:rsid w:val="0098231B"/>
    <w:rsid w:val="00986F74"/>
    <w:rsid w:val="00987BA8"/>
    <w:rsid w:val="00990268"/>
    <w:rsid w:val="00990D03"/>
    <w:rsid w:val="0099200E"/>
    <w:rsid w:val="009924D9"/>
    <w:rsid w:val="009964EB"/>
    <w:rsid w:val="009A004A"/>
    <w:rsid w:val="009A263A"/>
    <w:rsid w:val="009A4CF3"/>
    <w:rsid w:val="009A67B6"/>
    <w:rsid w:val="009B2F08"/>
    <w:rsid w:val="009B4195"/>
    <w:rsid w:val="009B7376"/>
    <w:rsid w:val="009B78B0"/>
    <w:rsid w:val="009C26C9"/>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A003F3"/>
    <w:rsid w:val="00A02B30"/>
    <w:rsid w:val="00A0448A"/>
    <w:rsid w:val="00A05E3E"/>
    <w:rsid w:val="00A06ABC"/>
    <w:rsid w:val="00A100D4"/>
    <w:rsid w:val="00A12D23"/>
    <w:rsid w:val="00A14E4E"/>
    <w:rsid w:val="00A15848"/>
    <w:rsid w:val="00A16366"/>
    <w:rsid w:val="00A1776C"/>
    <w:rsid w:val="00A2227C"/>
    <w:rsid w:val="00A23B0E"/>
    <w:rsid w:val="00A26339"/>
    <w:rsid w:val="00A26AD5"/>
    <w:rsid w:val="00A33F67"/>
    <w:rsid w:val="00A364E2"/>
    <w:rsid w:val="00A430D9"/>
    <w:rsid w:val="00A44F23"/>
    <w:rsid w:val="00A45FEA"/>
    <w:rsid w:val="00A47F13"/>
    <w:rsid w:val="00A54480"/>
    <w:rsid w:val="00A5462C"/>
    <w:rsid w:val="00A57185"/>
    <w:rsid w:val="00A60FB0"/>
    <w:rsid w:val="00A62688"/>
    <w:rsid w:val="00A62848"/>
    <w:rsid w:val="00A640AB"/>
    <w:rsid w:val="00A65BD7"/>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4F17"/>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1AC"/>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24A9"/>
    <w:rsid w:val="00B6620B"/>
    <w:rsid w:val="00B73CE5"/>
    <w:rsid w:val="00B77D1B"/>
    <w:rsid w:val="00B8384B"/>
    <w:rsid w:val="00B85313"/>
    <w:rsid w:val="00B85C90"/>
    <w:rsid w:val="00B91D82"/>
    <w:rsid w:val="00B922B7"/>
    <w:rsid w:val="00B935CC"/>
    <w:rsid w:val="00B95883"/>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07C8"/>
    <w:rsid w:val="00BE17C0"/>
    <w:rsid w:val="00BE2454"/>
    <w:rsid w:val="00BE47C4"/>
    <w:rsid w:val="00BE6717"/>
    <w:rsid w:val="00BE6A38"/>
    <w:rsid w:val="00BE7F18"/>
    <w:rsid w:val="00BF1CAD"/>
    <w:rsid w:val="00BF3459"/>
    <w:rsid w:val="00BF372D"/>
    <w:rsid w:val="00BF5E77"/>
    <w:rsid w:val="00BF6C15"/>
    <w:rsid w:val="00C005E1"/>
    <w:rsid w:val="00C034E0"/>
    <w:rsid w:val="00C055AD"/>
    <w:rsid w:val="00C07878"/>
    <w:rsid w:val="00C07B3E"/>
    <w:rsid w:val="00C114AA"/>
    <w:rsid w:val="00C1553D"/>
    <w:rsid w:val="00C16834"/>
    <w:rsid w:val="00C17573"/>
    <w:rsid w:val="00C20C91"/>
    <w:rsid w:val="00C20E53"/>
    <w:rsid w:val="00C23BA5"/>
    <w:rsid w:val="00C2577F"/>
    <w:rsid w:val="00C260DE"/>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3E5B"/>
    <w:rsid w:val="00C87537"/>
    <w:rsid w:val="00C90562"/>
    <w:rsid w:val="00C9347D"/>
    <w:rsid w:val="00C94F9B"/>
    <w:rsid w:val="00C96D3A"/>
    <w:rsid w:val="00CA06C1"/>
    <w:rsid w:val="00CA1815"/>
    <w:rsid w:val="00CB3E0E"/>
    <w:rsid w:val="00CC1C5B"/>
    <w:rsid w:val="00CC3AB7"/>
    <w:rsid w:val="00CC44F4"/>
    <w:rsid w:val="00CC5143"/>
    <w:rsid w:val="00CC6A96"/>
    <w:rsid w:val="00CC6C06"/>
    <w:rsid w:val="00CD3546"/>
    <w:rsid w:val="00CD3590"/>
    <w:rsid w:val="00CD363B"/>
    <w:rsid w:val="00CE5327"/>
    <w:rsid w:val="00CE6E08"/>
    <w:rsid w:val="00CE733F"/>
    <w:rsid w:val="00CE7AC5"/>
    <w:rsid w:val="00CF0802"/>
    <w:rsid w:val="00CF103B"/>
    <w:rsid w:val="00CF4C4A"/>
    <w:rsid w:val="00D010BB"/>
    <w:rsid w:val="00D062B4"/>
    <w:rsid w:val="00D06BEE"/>
    <w:rsid w:val="00D07898"/>
    <w:rsid w:val="00D10C10"/>
    <w:rsid w:val="00D151E3"/>
    <w:rsid w:val="00D15C0F"/>
    <w:rsid w:val="00D17C0D"/>
    <w:rsid w:val="00D24017"/>
    <w:rsid w:val="00D27548"/>
    <w:rsid w:val="00D275FE"/>
    <w:rsid w:val="00D276EF"/>
    <w:rsid w:val="00D347F5"/>
    <w:rsid w:val="00D35842"/>
    <w:rsid w:val="00D35D7B"/>
    <w:rsid w:val="00D370B5"/>
    <w:rsid w:val="00D37167"/>
    <w:rsid w:val="00D50C4C"/>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93BAB"/>
    <w:rsid w:val="00DA0A41"/>
    <w:rsid w:val="00DA4ABE"/>
    <w:rsid w:val="00DA735A"/>
    <w:rsid w:val="00DA7372"/>
    <w:rsid w:val="00DA7622"/>
    <w:rsid w:val="00DB093C"/>
    <w:rsid w:val="00DB2EAE"/>
    <w:rsid w:val="00DB6EAD"/>
    <w:rsid w:val="00DB790E"/>
    <w:rsid w:val="00DB7A6E"/>
    <w:rsid w:val="00DC0CFF"/>
    <w:rsid w:val="00DC344D"/>
    <w:rsid w:val="00DC607B"/>
    <w:rsid w:val="00DC76C9"/>
    <w:rsid w:val="00DD388B"/>
    <w:rsid w:val="00DD49B8"/>
    <w:rsid w:val="00DE0E9F"/>
    <w:rsid w:val="00DE2ADA"/>
    <w:rsid w:val="00DE4390"/>
    <w:rsid w:val="00DE6DD9"/>
    <w:rsid w:val="00DF07F8"/>
    <w:rsid w:val="00DF09A9"/>
    <w:rsid w:val="00DF13AD"/>
    <w:rsid w:val="00DF1C9E"/>
    <w:rsid w:val="00DF27A9"/>
    <w:rsid w:val="00DF46CB"/>
    <w:rsid w:val="00DF65C7"/>
    <w:rsid w:val="00DF7406"/>
    <w:rsid w:val="00E000BA"/>
    <w:rsid w:val="00E01277"/>
    <w:rsid w:val="00E0294E"/>
    <w:rsid w:val="00E04B02"/>
    <w:rsid w:val="00E0632F"/>
    <w:rsid w:val="00E06D02"/>
    <w:rsid w:val="00E16FAD"/>
    <w:rsid w:val="00E174EA"/>
    <w:rsid w:val="00E20470"/>
    <w:rsid w:val="00E26C8C"/>
    <w:rsid w:val="00E35F2B"/>
    <w:rsid w:val="00E37F51"/>
    <w:rsid w:val="00E43D23"/>
    <w:rsid w:val="00E47911"/>
    <w:rsid w:val="00E52488"/>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456F"/>
    <w:rsid w:val="00E96DCE"/>
    <w:rsid w:val="00EA7570"/>
    <w:rsid w:val="00EB099B"/>
    <w:rsid w:val="00EB1048"/>
    <w:rsid w:val="00EB2E4A"/>
    <w:rsid w:val="00EB46CF"/>
    <w:rsid w:val="00EC1B23"/>
    <w:rsid w:val="00EC258F"/>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13D3"/>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3DB5"/>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0576"/>
    <w:rsid w:val="00FE34A4"/>
    <w:rsid w:val="00FE3AEE"/>
    <w:rsid w:val="00FE59FE"/>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8ADA-E4BD-4967-BEFA-30CFEE9D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8522</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cp:revision>
  <cp:lastPrinted>2018-07-31T13:00:00Z</cp:lastPrinted>
  <dcterms:created xsi:type="dcterms:W3CDTF">2020-05-06T06:30:00Z</dcterms:created>
  <dcterms:modified xsi:type="dcterms:W3CDTF">2020-06-09T12:13:00Z</dcterms:modified>
</cp:coreProperties>
</file>