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A94D9B">
      <w:pPr>
        <w:pStyle w:val="af8"/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834A9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366E09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366E09">
        <w:rPr>
          <w:sz w:val="28"/>
          <w:szCs w:val="28"/>
        </w:rPr>
        <w:t>47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D32987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D32987">
        <w:rPr>
          <w:rFonts w:ascii="Times New Roman" w:hAnsi="Times New Roman"/>
          <w:sz w:val="28"/>
          <w:szCs w:val="28"/>
        </w:rPr>
        <w:t> 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>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24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7"/>
        <w:gridCol w:w="1908"/>
      </w:tblGrid>
      <w:tr w:rsidR="00D32987" w:rsidRPr="00D32987" w:rsidTr="00801C00">
        <w:trPr>
          <w:trHeight w:val="760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2987" w:rsidRPr="00D32987" w:rsidTr="00801C00">
        <w:trPr>
          <w:trHeight w:val="790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D32987" w:rsidRPr="00D32987" w:rsidTr="00801C00">
        <w:trPr>
          <w:trHeight w:val="725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D32987" w:rsidRPr="00D32987" w:rsidTr="00801C00">
        <w:trPr>
          <w:trHeight w:val="512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D32987" w:rsidRPr="00D32987" w:rsidTr="00801C00">
        <w:trPr>
          <w:trHeight w:val="282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D32987" w:rsidRPr="00D32987" w:rsidTr="00801C00">
        <w:trPr>
          <w:trHeight w:val="387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801C00">
        <w:trPr>
          <w:trHeight w:val="366"/>
          <w:jc w:val="center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D32987" w:rsidRPr="00D32987" w:rsidTr="00801C00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B46F2" w:rsidRPr="00D32987" w:rsidTr="004B46F2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5E3D79" w:rsidRPr="00D32987" w:rsidTr="005E3D79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D32987" w:rsidRPr="00D32987" w:rsidTr="00D32987">
        <w:trPr>
          <w:trHeight w:val="30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A437F9" w:rsidRDefault="00A437F9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Pr="002E0255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F15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73413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34137"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 w:rsidR="00734137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65" w:type="pct"/>
        <w:jc w:val="center"/>
        <w:tblInd w:w="-1914" w:type="dxa"/>
        <w:tblLayout w:type="fixed"/>
        <w:tblLook w:val="04A0" w:firstRow="1" w:lastRow="0" w:firstColumn="1" w:lastColumn="0" w:noHBand="0" w:noVBand="1"/>
      </w:tblPr>
      <w:tblGrid>
        <w:gridCol w:w="677"/>
        <w:gridCol w:w="5166"/>
        <w:gridCol w:w="1276"/>
        <w:gridCol w:w="3022"/>
      </w:tblGrid>
      <w:tr w:rsidR="00734137" w:rsidRPr="00734137" w:rsidTr="004B34DA">
        <w:trPr>
          <w:trHeight w:val="76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734137" w:rsidRPr="00734137" w:rsidTr="004B34DA">
        <w:trPr>
          <w:trHeight w:val="79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А, А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, А2), условный номер: 59-59-18/048/2006-015, кадастровый номер: 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59:11:0010605:37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725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гаража, склада и бойлерной,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Ж, Ж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, Ж2), условный номер: 59-59-18/048/2006-029, кадастровый номер: 59:11:0010605:57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51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гаража из железобетона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Л), условный номер: 59-59-18/048/2006-031, кадастровый номер: 59:11:0010605:38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28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столярного цеха, 1-этажное из крупных блоков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В), условный номер: 59-59-18/048/2006-030, кадастровый номер: 59:11:0010605:55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87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склада, 1-этажное крупноблочное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Д),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59-59-18/048/2006-032, кадастровый номер:</w:t>
            </w: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hAnsi="Times New Roman"/>
                <w:bCs/>
                <w:sz w:val="18"/>
                <w:szCs w:val="18"/>
              </w:rPr>
              <w:t>59:11:0010605:50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 тары,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З),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59-59-18/048/2006-023,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59:11:0010605:58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растворно</w:t>
            </w:r>
            <w:proofErr w:type="spell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-бетонного узла, 1-этажное кирпичное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К),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59-59-18/048/2006-027,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склада инвентаря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И), условный номер: 59-59-18/048/2006-024, кадастровый номер: 59:11:0010605:49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проходной будки, 1-этажное кирпичное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Б),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59-59-18/048/2006-025, кадастровый номер: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59:11:0010605:47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37,3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Железобетонное ограждение (лит. 7),  условный номер: 59-59-18/048/2006-028, кадастровый номер: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теплоснабжения (лит. 2),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59-59-18/048/2006-033, кадастровый номер: 59:11:0010605:51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канализации (лит. 4),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59-59-18/048/2006-019,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Сеть горячего водоснабжения (лит. 3), условный номер: 59-59-18/048/2006-020,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734137" w:rsidRPr="00734137" w:rsidTr="004B34DA">
        <w:trPr>
          <w:trHeight w:val="366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734137" w:rsidRPr="00734137" w:rsidRDefault="00734137" w:rsidP="007341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945F15" w:rsidRDefault="00945F15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B34DA" w:rsidRPr="00332B42" w:rsidRDefault="004B34DA" w:rsidP="004B34D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7C0F77" w:rsidRDefault="007C0F77" w:rsidP="008559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877D63" w:rsidRPr="00877D63">
        <w:rPr>
          <w:rFonts w:ascii="Times New Roman" w:hAnsi="Times New Roman"/>
          <w:sz w:val="28"/>
          <w:szCs w:val="28"/>
        </w:rPr>
        <w:t>12</w:t>
      </w:r>
      <w:r w:rsidR="00E97D18">
        <w:rPr>
          <w:rFonts w:ascii="Times New Roman" w:hAnsi="Times New Roman"/>
          <w:sz w:val="28"/>
          <w:szCs w:val="28"/>
        </w:rPr>
        <w:t> </w:t>
      </w:r>
      <w:r w:rsidR="00877D63" w:rsidRPr="00877D63">
        <w:rPr>
          <w:rFonts w:ascii="Times New Roman" w:hAnsi="Times New Roman"/>
          <w:sz w:val="28"/>
          <w:szCs w:val="28"/>
        </w:rPr>
        <w:t xml:space="preserve">767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77D63">
        <w:rPr>
          <w:rFonts w:ascii="Times New Roman" w:hAnsi="Times New Roman"/>
          <w:sz w:val="28"/>
          <w:szCs w:val="28"/>
        </w:rPr>
        <w:t xml:space="preserve">с </w:t>
      </w:r>
      <w:r w:rsidR="00877D63" w:rsidRPr="008B6CAE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877D63" w:rsidRPr="007C0F77">
        <w:rPr>
          <w:rFonts w:ascii="Times New Roman" w:hAnsi="Times New Roman"/>
          <w:sz w:val="28"/>
          <w:szCs w:val="28"/>
        </w:rPr>
        <w:t>24:15:0000000:28</w:t>
      </w:r>
      <w:r w:rsidR="00877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877D63" w:rsidRPr="00877D63">
        <w:rPr>
          <w:rFonts w:ascii="Times New Roman" w:hAnsi="Times New Roman"/>
          <w:sz w:val="28"/>
          <w:szCs w:val="28"/>
        </w:rPr>
        <w:t xml:space="preserve">Пермский край, г. Чусовой, ул. Бажова, д. 8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="00877D63">
        <w:rPr>
          <w:rFonts w:ascii="Times New Roman" w:hAnsi="Times New Roman"/>
          <w:sz w:val="28"/>
          <w:szCs w:val="28"/>
        </w:rPr>
        <w:t>который принадлежит АО «</w:t>
      </w:r>
      <w:proofErr w:type="spellStart"/>
      <w:r w:rsidR="00877D6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77D63">
        <w:rPr>
          <w:rFonts w:ascii="Times New Roman" w:hAnsi="Times New Roman"/>
          <w:sz w:val="28"/>
          <w:szCs w:val="28"/>
        </w:rPr>
        <w:t>» на праве собственности.</w:t>
      </w:r>
      <w:proofErr w:type="gramEnd"/>
      <w:r w:rsidR="008559D9">
        <w:rPr>
          <w:rFonts w:ascii="Times New Roman" w:hAnsi="Times New Roman"/>
          <w:sz w:val="28"/>
          <w:szCs w:val="28"/>
        </w:rPr>
        <w:t xml:space="preserve"> </w:t>
      </w:r>
      <w:r w:rsidR="008559D9" w:rsidRPr="008559D9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производственная деятельность (для нужд железнодорожного транспорта)</w:t>
      </w:r>
      <w:r w:rsidR="008559D9">
        <w:rPr>
          <w:rFonts w:ascii="Times New Roman" w:hAnsi="Times New Roman"/>
          <w:sz w:val="28"/>
          <w:szCs w:val="28"/>
        </w:rPr>
        <w:t>.</w:t>
      </w:r>
    </w:p>
    <w:p w:rsidR="007C0F77" w:rsidRPr="002E0255" w:rsidRDefault="007C0F77" w:rsidP="007C0F7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7C0F77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EE0C94" w:rsidRPr="00EE0C94">
        <w:rPr>
          <w:iCs/>
          <w:sz w:val="28"/>
          <w:szCs w:val="28"/>
        </w:rPr>
        <w:t>56 731</w:t>
      </w:r>
      <w:r w:rsidR="00EE0C94">
        <w:rPr>
          <w:iCs/>
          <w:sz w:val="28"/>
          <w:szCs w:val="28"/>
        </w:rPr>
        <w:t> </w:t>
      </w:r>
      <w:r w:rsidR="00EE0C94" w:rsidRPr="00EE0C94">
        <w:rPr>
          <w:iCs/>
          <w:sz w:val="28"/>
          <w:szCs w:val="28"/>
        </w:rPr>
        <w:t>954</w:t>
      </w:r>
      <w:r w:rsidR="00EE0C94">
        <w:rPr>
          <w:iCs/>
          <w:sz w:val="28"/>
          <w:szCs w:val="28"/>
        </w:rPr>
        <w:t>,80</w:t>
      </w:r>
      <w:r w:rsidR="00EE0C94" w:rsidRPr="00EE0C94">
        <w:rPr>
          <w:sz w:val="28"/>
          <w:szCs w:val="28"/>
        </w:rPr>
        <w:t xml:space="preserve"> (пятьдесят шесть миллионов семьсот тридцать одна тысяча девятьсот пятьдесят четыре рубля 80 копеек</w:t>
      </w:r>
      <w:r w:rsidR="00EE0C94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EE0C94" w:rsidRPr="00EE0C94">
        <w:rPr>
          <w:bCs/>
          <w:sz w:val="28"/>
          <w:szCs w:val="28"/>
        </w:rPr>
        <w:t>7 311</w:t>
      </w:r>
      <w:r w:rsidR="00EE0C94">
        <w:rPr>
          <w:bCs/>
          <w:sz w:val="28"/>
          <w:szCs w:val="28"/>
        </w:rPr>
        <w:t> </w:t>
      </w:r>
      <w:r w:rsidR="00EE0C94" w:rsidRPr="00EE0C94">
        <w:rPr>
          <w:bCs/>
          <w:sz w:val="28"/>
          <w:szCs w:val="28"/>
        </w:rPr>
        <w:t>843</w:t>
      </w:r>
      <w:r w:rsidR="00EE0C94">
        <w:rPr>
          <w:bCs/>
          <w:sz w:val="28"/>
          <w:szCs w:val="28"/>
        </w:rPr>
        <w:t>,60</w:t>
      </w:r>
      <w:r w:rsidR="00EE0C94" w:rsidRPr="00EE0C94">
        <w:rPr>
          <w:bCs/>
          <w:sz w:val="28"/>
          <w:szCs w:val="28"/>
        </w:rPr>
        <w:t xml:space="preserve"> (семь миллионов триста одиннадцать тысяч восемьсот сорок три рубля 60 копеек</w:t>
      </w:r>
      <w:r w:rsidR="00EE0C94">
        <w:rPr>
          <w:bCs/>
          <w:sz w:val="28"/>
          <w:szCs w:val="28"/>
        </w:rPr>
        <w:t>)</w:t>
      </w:r>
      <w:r w:rsidR="00EE0C94" w:rsidRPr="00EE0C94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B77D20">
        <w:rPr>
          <w:b/>
          <w:sz w:val="28"/>
          <w:szCs w:val="28"/>
        </w:rPr>
        <w:t>16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F71DD" w:rsidRPr="00DA3504">
        <w:rPr>
          <w:b/>
          <w:sz w:val="28"/>
          <w:szCs w:val="28"/>
        </w:rPr>
        <w:t>марта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C00180">
        <w:rPr>
          <w:bCs/>
          <w:sz w:val="28"/>
          <w:szCs w:val="28"/>
        </w:rPr>
        <w:t xml:space="preserve">ООО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A3504">
        <w:rPr>
          <w:b/>
          <w:sz w:val="28"/>
          <w:szCs w:val="28"/>
        </w:rPr>
        <w:t>«</w:t>
      </w:r>
      <w:r w:rsidR="00B77D20">
        <w:rPr>
          <w:b/>
          <w:sz w:val="28"/>
          <w:szCs w:val="28"/>
        </w:rPr>
        <w:t>04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DA3504">
        <w:rPr>
          <w:b/>
          <w:sz w:val="28"/>
          <w:szCs w:val="28"/>
        </w:rPr>
        <w:t>февраля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B77D20">
        <w:rPr>
          <w:b/>
          <w:sz w:val="28"/>
          <w:szCs w:val="28"/>
        </w:rPr>
        <w:t>11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марта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77D2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7D2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C1540E">
        <w:rPr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="005F51D0" w:rsidRPr="00C1540E">
        <w:rPr>
          <w:sz w:val="28"/>
          <w:szCs w:val="28"/>
        </w:rPr>
        <w:lastRenderedPageBreak/>
        <w:t xml:space="preserve">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bookmarkEnd w:id="2"/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9" w:rsidRDefault="00366E09" w:rsidP="00C20FDA">
      <w:pPr>
        <w:spacing w:after="0" w:line="240" w:lineRule="auto"/>
      </w:pPr>
      <w:r>
        <w:separator/>
      </w:r>
    </w:p>
  </w:endnote>
  <w:end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Default="00366E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9" w:rsidRDefault="00366E09" w:rsidP="00C20FDA">
      <w:pPr>
        <w:spacing w:after="0" w:line="240" w:lineRule="auto"/>
      </w:pPr>
      <w:r>
        <w:separator/>
      </w:r>
    </w:p>
  </w:footnote>
  <w:foot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4638D0" w:rsidRDefault="00366E0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1B0E87" w:rsidRDefault="00366E0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9C17C6" w:rsidRDefault="00366E0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66E09" w:rsidRDefault="00366E0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90E37"/>
    <w:rsid w:val="000949E7"/>
    <w:rsid w:val="000969D4"/>
    <w:rsid w:val="000A49AA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4137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3233D"/>
    <w:rsid w:val="00A437F9"/>
    <w:rsid w:val="00A54982"/>
    <w:rsid w:val="00A55669"/>
    <w:rsid w:val="00A556E0"/>
    <w:rsid w:val="00A57F37"/>
    <w:rsid w:val="00A77CBB"/>
    <w:rsid w:val="00A854E7"/>
    <w:rsid w:val="00A91485"/>
    <w:rsid w:val="00A94D9B"/>
    <w:rsid w:val="00AB222F"/>
    <w:rsid w:val="00AB371B"/>
    <w:rsid w:val="00AC56D5"/>
    <w:rsid w:val="00AC5907"/>
    <w:rsid w:val="00B00901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2987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6274</TotalTime>
  <Pages>22</Pages>
  <Words>6815</Words>
  <Characters>38852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84</cp:revision>
  <dcterms:created xsi:type="dcterms:W3CDTF">2020-10-12T06:28:00Z</dcterms:created>
  <dcterms:modified xsi:type="dcterms:W3CDTF">2021-02-03T07:14:00Z</dcterms:modified>
</cp:coreProperties>
</file>