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0D77BC">
        <w:rPr>
          <w:rFonts w:ascii="Times New Roman" w:hAnsi="Times New Roman"/>
          <w:b/>
          <w:bCs/>
          <w:caps/>
          <w:color w:val="000000" w:themeColor="text1"/>
          <w:sz w:val="28"/>
        </w:rPr>
        <w:t>906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D77BC">
        <w:rPr>
          <w:sz w:val="28"/>
          <w:szCs w:val="28"/>
        </w:rPr>
        <w:t>906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64E8" w:rsidRDefault="000F5EC4" w:rsidP="000964E8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64E8">
        <w:rPr>
          <w:rFonts w:ascii="Times New Roman" w:hAnsi="Times New Roman"/>
          <w:b/>
          <w:iCs/>
          <w:sz w:val="28"/>
          <w:szCs w:val="28"/>
        </w:rPr>
        <w:t>Лот № 1:</w:t>
      </w:r>
      <w:r w:rsidRPr="000964E8">
        <w:rPr>
          <w:rFonts w:ascii="Times New Roman" w:hAnsi="Times New Roman"/>
          <w:sz w:val="28"/>
          <w:szCs w:val="28"/>
        </w:rPr>
        <w:t xml:space="preserve"> </w:t>
      </w:r>
      <w:r w:rsidR="000964E8">
        <w:rPr>
          <w:rFonts w:ascii="Times New Roman" w:hAnsi="Times New Roman"/>
          <w:sz w:val="28"/>
          <w:szCs w:val="28"/>
        </w:rPr>
        <w:t>о</w:t>
      </w:r>
      <w:r w:rsidR="000964E8"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0964E8">
        <w:rPr>
          <w:rFonts w:ascii="Times New Roman" w:hAnsi="Times New Roman"/>
          <w:iCs/>
          <w:sz w:val="28"/>
          <w:szCs w:val="28"/>
        </w:rPr>
        <w:t xml:space="preserve"> </w:t>
      </w:r>
      <w:r w:rsidR="000964E8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0964E8"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 w:rsidR="000964E8"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0964E8" w:rsidRPr="008A18B1" w:rsidTr="000964E8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0964E8" w:rsidRPr="008A18B1" w:rsidTr="000964E8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4E8" w:rsidRPr="00B12AF2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0964E8" w:rsidRPr="008A18B1" w:rsidTr="000964E8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Асфальтированная автомобильная дорога, назначение: сооружения транспорта,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189726 от 25.12.2007</w:t>
            </w:r>
          </w:p>
        </w:tc>
      </w:tr>
      <w:tr w:rsidR="000964E8" w:rsidRPr="008A18B1" w:rsidTr="000964E8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сушки пиломатериалов,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158870 от 16.11.2007</w:t>
            </w:r>
          </w:p>
        </w:tc>
      </w:tr>
      <w:tr w:rsidR="000964E8" w:rsidRPr="008A18B1" w:rsidTr="000964E8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заводоуправления, назначение: нежилое, административно-управленческого назначения,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158855 от 16.11.2007</w:t>
            </w:r>
          </w:p>
        </w:tc>
      </w:tr>
      <w:tr w:rsidR="000964E8" w:rsidRPr="008A18B1" w:rsidTr="000964E8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16.11.2007</w:t>
            </w:r>
          </w:p>
        </w:tc>
      </w:tr>
      <w:tr w:rsidR="000964E8" w:rsidRPr="008A18B1" w:rsidTr="000964E8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158852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40-40-09/002/2007-044,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лесопильного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158861 от 16.11.2007</w:t>
            </w:r>
          </w:p>
        </w:tc>
      </w:tr>
      <w:tr w:rsidR="000964E8" w:rsidRPr="008A18B1" w:rsidTr="000964E8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пункта учета расхода пара,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158860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158853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158869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здание служебно-бытовое,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158864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189183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189725 от 25.12.2007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158865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158867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158866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Одноэтажное здание бытового корпуса,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158868 от 16.11.2007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40-40-09/002/2007-040,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189181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189182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198767 от 24.01.2008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40-40-09/002/2007-048,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189180 от 14.12.2007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189176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189177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189178 от 13.12.2007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45894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028257 от 22.11.2006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D1417B" w:rsidRDefault="000964E8" w:rsidP="000964E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0964E8" w:rsidRPr="008A18B1" w:rsidTr="000964E8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4E8" w:rsidRPr="00EF6D06" w:rsidRDefault="000964E8" w:rsidP="000964E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0964E8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E8" w:rsidRPr="008B668A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64E8" w:rsidRPr="00D77D5C" w:rsidRDefault="000964E8" w:rsidP="000964E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Default="006B1061" w:rsidP="00971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Лот № 2</w:t>
      </w:r>
      <w:r w:rsidRPr="008F22DD">
        <w:rPr>
          <w:b/>
          <w:iCs/>
          <w:sz w:val="28"/>
          <w:szCs w:val="28"/>
        </w:rPr>
        <w:t>:</w:t>
      </w:r>
      <w:r w:rsidR="007447D3">
        <w:rPr>
          <w:b/>
          <w:iCs/>
          <w:sz w:val="28"/>
          <w:szCs w:val="28"/>
        </w:rPr>
        <w:t xml:space="preserve"> </w:t>
      </w:r>
      <w:r w:rsidR="00971B2D" w:rsidRPr="00BE0C11">
        <w:rPr>
          <w:iCs/>
          <w:sz w:val="28"/>
          <w:szCs w:val="28"/>
        </w:rPr>
        <w:t>о</w:t>
      </w:r>
      <w:r w:rsidR="00971B2D" w:rsidRPr="009A5338">
        <w:rPr>
          <w:iCs/>
          <w:sz w:val="28"/>
          <w:szCs w:val="28"/>
        </w:rPr>
        <w:t>б</w:t>
      </w:r>
      <w:r w:rsidR="00971B2D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971B2D" w:rsidRPr="001A5561">
        <w:rPr>
          <w:sz w:val="28"/>
          <w:szCs w:val="28"/>
        </w:rPr>
        <w:t>Свердловская область, г.</w:t>
      </w:r>
      <w:r w:rsidR="00971B2D">
        <w:rPr>
          <w:sz w:val="28"/>
          <w:szCs w:val="28"/>
        </w:rPr>
        <w:t> </w:t>
      </w:r>
      <w:r w:rsidR="00971B2D" w:rsidRPr="001A5561">
        <w:rPr>
          <w:sz w:val="28"/>
          <w:szCs w:val="28"/>
        </w:rPr>
        <w:t>Красноуфимск, ул. Песчаная, дом 2А</w:t>
      </w:r>
      <w:r w:rsidR="00971B2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71B2D" w:rsidRPr="00737D4E" w:rsidTr="00835B3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71B2D" w:rsidRPr="00737D4E" w:rsidTr="00835B3F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71B2D" w:rsidRPr="00737D4E" w:rsidTr="00835B3F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71B2D" w:rsidRDefault="00971B2D" w:rsidP="00971B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Pr="00737D4E" w:rsidRDefault="00971B2D" w:rsidP="00971B2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1B2D" w:rsidRPr="00D33653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</w:t>
      </w:r>
      <w:r w:rsidRPr="00D33653">
        <w:rPr>
          <w:rFonts w:ascii="Times New Roman" w:hAnsi="Times New Roman"/>
          <w:bCs/>
          <w:sz w:val="28"/>
          <w:szCs w:val="28"/>
        </w:rPr>
        <w:lastRenderedPageBreak/>
        <w:t xml:space="preserve">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71B2D" w:rsidRPr="00737D4E" w:rsidRDefault="00971B2D" w:rsidP="00971B2D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1B2D" w:rsidRPr="00DC74A3" w:rsidRDefault="00971B2D" w:rsidP="00971B2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1536C" w:rsidRDefault="00E928A5" w:rsidP="00B153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29 149</w:t>
      </w:r>
      <w:r w:rsidR="007110FD">
        <w:rPr>
          <w:rFonts w:ascii="Times New Roman" w:hAnsi="Times New Roman"/>
          <w:color w:val="000000"/>
          <w:sz w:val="28"/>
          <w:szCs w:val="28"/>
        </w:rPr>
        <w:t> 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>162</w:t>
      </w:r>
      <w:r w:rsidR="007110FD">
        <w:rPr>
          <w:rFonts w:ascii="Times New Roman" w:hAnsi="Times New Roman"/>
          <w:color w:val="000000"/>
          <w:sz w:val="28"/>
          <w:szCs w:val="28"/>
        </w:rPr>
        <w:t>,00</w:t>
      </w:r>
      <w:r w:rsidR="007110FD" w:rsidRPr="007110FD">
        <w:rPr>
          <w:rFonts w:ascii="Times New Roman" w:hAnsi="Times New Roman"/>
          <w:color w:val="000000"/>
          <w:sz w:val="28"/>
          <w:szCs w:val="28"/>
        </w:rPr>
        <w:t xml:space="preserve"> (двадцать девять миллионов сто сорок девять тысяч сто шестьдесят два рубля 00 копеек</w:t>
      </w:r>
      <w:r w:rsidR="007110FD">
        <w:rPr>
          <w:rFonts w:ascii="Times New Roman" w:hAnsi="Times New Roman"/>
          <w:color w:val="000000"/>
          <w:sz w:val="28"/>
          <w:szCs w:val="28"/>
        </w:rPr>
        <w:t>)</w:t>
      </w:r>
      <w:r w:rsidR="00B1536C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AF1ADF" w:rsidRPr="003A7E8E">
        <w:rPr>
          <w:rFonts w:ascii="Times New Roman" w:hAnsi="Times New Roman"/>
          <w:iCs/>
          <w:sz w:val="28"/>
          <w:szCs w:val="28"/>
        </w:rPr>
        <w:t>2 057 192,80</w:t>
      </w:r>
      <w:r w:rsidR="00AF1ADF" w:rsidRPr="003A7E8E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 рубля 80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0D77BC" w:rsidRPr="00B600BF" w:rsidRDefault="007C04F4" w:rsidP="000D77B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00BF">
        <w:rPr>
          <w:sz w:val="28"/>
          <w:szCs w:val="28"/>
        </w:rPr>
        <w:t xml:space="preserve"> </w:t>
      </w:r>
      <w:r w:rsidR="003D36DA" w:rsidRPr="00B600BF">
        <w:rPr>
          <w:sz w:val="28"/>
          <w:szCs w:val="28"/>
        </w:rPr>
        <w:t>Величина снижения цены первоначального предложения</w:t>
      </w:r>
      <w:r w:rsidR="003D36DA" w:rsidRPr="00B600BF">
        <w:rPr>
          <w:i/>
          <w:sz w:val="28"/>
          <w:szCs w:val="28"/>
        </w:rPr>
        <w:t xml:space="preserve"> («шаг понижения»): </w:t>
      </w:r>
    </w:p>
    <w:p w:rsidR="000D77BC" w:rsidRPr="00B600BF" w:rsidRDefault="003D36DA" w:rsidP="000D77B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sz w:val="28"/>
          <w:szCs w:val="28"/>
          <w:u w:val="single"/>
        </w:rPr>
        <w:t>по лоту № 1</w:t>
      </w:r>
      <w:r w:rsidRPr="00B600BF">
        <w:rPr>
          <w:sz w:val="28"/>
          <w:szCs w:val="28"/>
        </w:rPr>
        <w:t xml:space="preserve">: </w:t>
      </w:r>
      <w:r w:rsidR="000D77BC" w:rsidRPr="00B600BF">
        <w:rPr>
          <w:color w:val="000000"/>
          <w:sz w:val="28"/>
          <w:szCs w:val="28"/>
        </w:rPr>
        <w:t>1 423 809,70</w:t>
      </w:r>
      <w:r w:rsidR="000D77BC" w:rsidRPr="00B600BF">
        <w:rPr>
          <w:sz w:val="28"/>
          <w:szCs w:val="28"/>
        </w:rPr>
        <w:t xml:space="preserve"> (один миллион четыреста двадцать три тысячи восемьсот девять рублей 70 копеек) с учетом НДС 20%. </w:t>
      </w:r>
    </w:p>
    <w:p w:rsidR="00C76A8C" w:rsidRPr="00B600BF" w:rsidRDefault="00C76A8C" w:rsidP="000D77B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color w:val="000000"/>
          <w:sz w:val="28"/>
          <w:szCs w:val="28"/>
          <w:u w:val="single"/>
        </w:rPr>
        <w:t>по лоту № 2</w:t>
      </w:r>
      <w:r w:rsidRPr="00B600BF">
        <w:rPr>
          <w:rFonts w:eastAsia="Calibri"/>
          <w:b/>
          <w:i/>
          <w:sz w:val="28"/>
          <w:szCs w:val="28"/>
          <w:u w:val="single"/>
        </w:rPr>
        <w:t>:</w:t>
      </w:r>
      <w:r w:rsidRPr="00B600BF">
        <w:rPr>
          <w:sz w:val="28"/>
          <w:szCs w:val="28"/>
        </w:rPr>
        <w:t xml:space="preserve"> </w:t>
      </w:r>
      <w:r w:rsidR="00570922" w:rsidRPr="00B600BF">
        <w:rPr>
          <w:color w:val="000000"/>
          <w:sz w:val="28"/>
          <w:szCs w:val="28"/>
        </w:rPr>
        <w:t>102 590,64</w:t>
      </w:r>
      <w:r w:rsidR="00570922" w:rsidRPr="00B600BF">
        <w:rPr>
          <w:sz w:val="28"/>
          <w:szCs w:val="28"/>
        </w:rPr>
        <w:t xml:space="preserve"> (сто две тысячи пятьсот девяносто рублей 64 копейки) с учетом НДС 20%.</w:t>
      </w:r>
    </w:p>
    <w:p w:rsidR="00F9717D" w:rsidRPr="00B600BF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600BF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00BF">
        <w:rPr>
          <w:sz w:val="28"/>
          <w:szCs w:val="28"/>
        </w:rPr>
        <w:t xml:space="preserve"> </w:t>
      </w:r>
      <w:r w:rsidR="003D36DA" w:rsidRPr="00B600BF">
        <w:rPr>
          <w:sz w:val="28"/>
          <w:szCs w:val="28"/>
        </w:rPr>
        <w:t>Величина повышения цены предложения</w:t>
      </w:r>
      <w:r w:rsidR="003D36DA" w:rsidRPr="00B600BF">
        <w:rPr>
          <w:i/>
          <w:sz w:val="28"/>
          <w:szCs w:val="28"/>
        </w:rPr>
        <w:t xml:space="preserve"> («шаг аукциона») </w:t>
      </w:r>
      <w:r w:rsidR="003D36DA" w:rsidRPr="00B600BF">
        <w:rPr>
          <w:sz w:val="28"/>
          <w:szCs w:val="28"/>
        </w:rPr>
        <w:t>по Процедуре</w:t>
      </w:r>
      <w:r w:rsidR="003D36DA" w:rsidRPr="00B600BF">
        <w:rPr>
          <w:i/>
          <w:sz w:val="28"/>
          <w:szCs w:val="28"/>
        </w:rPr>
        <w:t xml:space="preserve">: </w:t>
      </w:r>
    </w:p>
    <w:p w:rsidR="00B600BF" w:rsidRPr="003A6CC2" w:rsidRDefault="003D36DA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D64DBF" w:rsidRPr="003A6CC2">
        <w:rPr>
          <w:rFonts w:ascii="Times New Roman" w:hAnsi="Times New Roman"/>
          <w:sz w:val="28"/>
          <w:szCs w:val="28"/>
        </w:rPr>
        <w:t xml:space="preserve">: </w:t>
      </w:r>
      <w:r w:rsidR="000D77BC" w:rsidRPr="003A6CC2">
        <w:rPr>
          <w:rFonts w:ascii="Times New Roman" w:hAnsi="Times New Roman"/>
          <w:color w:val="000000"/>
          <w:sz w:val="28"/>
          <w:szCs w:val="28"/>
        </w:rPr>
        <w:t xml:space="preserve">711 904,85 </w:t>
      </w:r>
      <w:r w:rsidR="000D77BC" w:rsidRPr="003A6CC2">
        <w:rPr>
          <w:rFonts w:ascii="Times New Roman" w:hAnsi="Times New Roman"/>
          <w:sz w:val="28"/>
          <w:szCs w:val="28"/>
        </w:rPr>
        <w:t xml:space="preserve">(семьсот одиннадцать тысяч девятьсот четыре рубля 85 копеек) с учетом НДС </w:t>
      </w:r>
      <w:r w:rsidR="000D77BC" w:rsidRPr="003A6CC2">
        <w:rPr>
          <w:rFonts w:ascii="Times New Roman" w:eastAsia="Calibri" w:hAnsi="Times New Roman"/>
          <w:sz w:val="28"/>
          <w:szCs w:val="28"/>
        </w:rPr>
        <w:t>20%.</w:t>
      </w:r>
    </w:p>
    <w:p w:rsidR="000D77BC" w:rsidRPr="003A6CC2" w:rsidRDefault="005B5F59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6CC2">
        <w:rPr>
          <w:rFonts w:ascii="Times New Roman" w:hAnsi="Times New Roman"/>
          <w:sz w:val="28"/>
          <w:szCs w:val="28"/>
        </w:rPr>
        <w:t xml:space="preserve">: </w:t>
      </w:r>
      <w:r w:rsidR="003A6CC2" w:rsidRPr="003A6CC2">
        <w:rPr>
          <w:rFonts w:ascii="Times New Roman" w:hAnsi="Times New Roman"/>
          <w:color w:val="000000"/>
          <w:sz w:val="28"/>
          <w:szCs w:val="28"/>
        </w:rPr>
        <w:t>51 295,32 (пятьдесят одна тысяча двести девяносто пять рублей 32 копейки) с учетом НДС 20%.</w:t>
      </w:r>
    </w:p>
    <w:p w:rsidR="002F18E2" w:rsidRPr="00B600BF" w:rsidRDefault="002F18E2" w:rsidP="002F18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1536C" w:rsidRPr="00AF1ADF" w:rsidRDefault="003D36DA" w:rsidP="00B1536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AF1ADF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AF1ADF">
        <w:rPr>
          <w:rFonts w:ascii="Times New Roman" w:hAnsi="Times New Roman"/>
          <w:sz w:val="28"/>
          <w:szCs w:val="28"/>
        </w:rPr>
        <w:t>(лота)</w:t>
      </w:r>
      <w:r w:rsidR="00E8182E" w:rsidRPr="00AF1ADF">
        <w:rPr>
          <w:rFonts w:ascii="Times New Roman" w:hAnsi="Times New Roman"/>
          <w:sz w:val="28"/>
          <w:szCs w:val="28"/>
        </w:rPr>
        <w:t xml:space="preserve"> составляет</w:t>
      </w:r>
      <w:r w:rsidRPr="00AF1ADF">
        <w:rPr>
          <w:rFonts w:ascii="Times New Roman" w:hAnsi="Times New Roman"/>
          <w:sz w:val="28"/>
          <w:szCs w:val="28"/>
        </w:rPr>
        <w:t>:</w:t>
      </w:r>
      <w:r w:rsidRPr="00AF1ADF">
        <w:rPr>
          <w:rStyle w:val="FontStyle28"/>
          <w:sz w:val="28"/>
          <w:szCs w:val="28"/>
        </w:rPr>
        <w:t xml:space="preserve"> </w:t>
      </w:r>
    </w:p>
    <w:p w:rsidR="00AC6BB9" w:rsidRDefault="003D36DA" w:rsidP="00AC6BB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8690F">
        <w:rPr>
          <w:rFonts w:ascii="Times New Roman" w:hAnsi="Times New Roman"/>
          <w:iCs/>
          <w:sz w:val="28"/>
          <w:szCs w:val="28"/>
        </w:rPr>
        <w:t xml:space="preserve">: </w:t>
      </w:r>
      <w:r w:rsidR="00AC6BB9" w:rsidRPr="00B600BF">
        <w:rPr>
          <w:rFonts w:ascii="Times New Roman" w:hAnsi="Times New Roman"/>
          <w:color w:val="000000"/>
          <w:sz w:val="28"/>
          <w:szCs w:val="28"/>
        </w:rPr>
        <w:t>14 911 065,00</w:t>
      </w:r>
      <w:r w:rsidR="00AC6BB9" w:rsidRPr="00B600BF">
        <w:rPr>
          <w:rFonts w:ascii="Times New Roman" w:hAnsi="Times New Roman"/>
          <w:sz w:val="28"/>
          <w:szCs w:val="28"/>
        </w:rPr>
        <w:t xml:space="preserve"> (четырнадцать миллионов девятьсот одиннадцать тысяч шестьдесят пять) рубля 00 копеек с учётом НДС 20%.</w:t>
      </w:r>
    </w:p>
    <w:p w:rsidR="00AF1ADF" w:rsidRPr="0008690F" w:rsidRDefault="00F370E2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8690F">
        <w:rPr>
          <w:rFonts w:ascii="Times New Roman" w:hAnsi="Times New Roman"/>
          <w:sz w:val="28"/>
          <w:szCs w:val="28"/>
        </w:rPr>
        <w:t xml:space="preserve">: </w:t>
      </w:r>
      <w:r w:rsidR="00AF1ADF" w:rsidRPr="0008690F">
        <w:rPr>
          <w:rFonts w:ascii="Times New Roman" w:hAnsi="Times New Roman"/>
          <w:sz w:val="28"/>
          <w:szCs w:val="28"/>
        </w:rPr>
        <w:t>1 031 286,40 (один миллион тридцать одна тысяча двести восемьдесят шесть рублей 40 копеек</w:t>
      </w:r>
      <w:r w:rsidR="007110FD">
        <w:rPr>
          <w:rFonts w:ascii="Times New Roman" w:hAnsi="Times New Roman"/>
          <w:sz w:val="28"/>
          <w:szCs w:val="28"/>
        </w:rPr>
        <w:t>)</w:t>
      </w:r>
      <w:r w:rsidR="00AF1ADF" w:rsidRPr="0008690F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5B5B4D">
        <w:rPr>
          <w:sz w:val="28"/>
          <w:szCs w:val="28"/>
        </w:rPr>
        <w:t xml:space="preserve">проводиться </w:t>
      </w:r>
      <w:r w:rsidRPr="005B5B4D">
        <w:rPr>
          <w:b/>
          <w:sz w:val="28"/>
          <w:szCs w:val="28"/>
        </w:rPr>
        <w:t>«</w:t>
      </w:r>
      <w:r w:rsidR="00BF42EE">
        <w:rPr>
          <w:b/>
          <w:sz w:val="28"/>
          <w:szCs w:val="28"/>
        </w:rPr>
        <w:t>26</w:t>
      </w:r>
      <w:r w:rsidRPr="005B5B4D">
        <w:rPr>
          <w:b/>
          <w:sz w:val="28"/>
          <w:szCs w:val="28"/>
        </w:rPr>
        <w:t>»</w:t>
      </w:r>
      <w:r w:rsidR="00B7022A" w:rsidRPr="005B5B4D">
        <w:rPr>
          <w:b/>
          <w:sz w:val="28"/>
          <w:szCs w:val="28"/>
        </w:rPr>
        <w:t xml:space="preserve"> </w:t>
      </w:r>
      <w:r w:rsidR="00BF42EE">
        <w:rPr>
          <w:b/>
          <w:sz w:val="28"/>
          <w:szCs w:val="28"/>
        </w:rPr>
        <w:t>июл</w:t>
      </w:r>
      <w:r w:rsidR="005B5B4D">
        <w:rPr>
          <w:b/>
          <w:sz w:val="28"/>
          <w:szCs w:val="28"/>
        </w:rPr>
        <w:t>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Pr="005B5B4D">
        <w:rPr>
          <w:b/>
          <w:sz w:val="28"/>
          <w:szCs w:val="28"/>
        </w:rPr>
        <w:t xml:space="preserve"> г. в </w:t>
      </w:r>
      <w:r w:rsidR="00006ACE" w:rsidRPr="005B5B4D">
        <w:rPr>
          <w:b/>
          <w:sz w:val="28"/>
          <w:szCs w:val="28"/>
        </w:rPr>
        <w:t>09</w:t>
      </w:r>
      <w:r w:rsidRPr="005B5B4D">
        <w:rPr>
          <w:b/>
          <w:sz w:val="28"/>
          <w:szCs w:val="28"/>
        </w:rPr>
        <w:t xml:space="preserve"> часов </w:t>
      </w:r>
      <w:r w:rsidR="00006ACE" w:rsidRPr="005B5B4D">
        <w:rPr>
          <w:b/>
          <w:sz w:val="28"/>
          <w:szCs w:val="28"/>
        </w:rPr>
        <w:t>00</w:t>
      </w:r>
      <w:r w:rsidRPr="005B5B4D">
        <w:rPr>
          <w:b/>
          <w:sz w:val="28"/>
          <w:szCs w:val="28"/>
        </w:rPr>
        <w:t xml:space="preserve"> минут</w:t>
      </w:r>
      <w:r w:rsidRPr="003D1A17">
        <w:rPr>
          <w:sz w:val="28"/>
          <w:szCs w:val="28"/>
        </w:rPr>
        <w:t xml:space="preserve">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B4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B5B4D">
        <w:rPr>
          <w:b/>
          <w:sz w:val="28"/>
          <w:szCs w:val="28"/>
        </w:rPr>
        <w:t>«</w:t>
      </w:r>
      <w:r w:rsidR="00BF42EE">
        <w:rPr>
          <w:b/>
          <w:sz w:val="28"/>
          <w:szCs w:val="28"/>
        </w:rPr>
        <w:t>20</w:t>
      </w:r>
      <w:r w:rsidRPr="005B5B4D">
        <w:rPr>
          <w:b/>
          <w:sz w:val="28"/>
          <w:szCs w:val="28"/>
        </w:rPr>
        <w:t>»</w:t>
      </w:r>
      <w:r w:rsidR="002D1A21" w:rsidRPr="005B5B4D">
        <w:rPr>
          <w:b/>
          <w:sz w:val="28"/>
          <w:szCs w:val="28"/>
        </w:rPr>
        <w:t xml:space="preserve"> </w:t>
      </w:r>
      <w:r w:rsidR="00BF42EE">
        <w:rPr>
          <w:b/>
          <w:sz w:val="28"/>
          <w:szCs w:val="28"/>
        </w:rPr>
        <w:t>июня</w:t>
      </w:r>
      <w:r w:rsid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006ACE" w:rsidRPr="005B5B4D">
        <w:rPr>
          <w:b/>
          <w:sz w:val="28"/>
          <w:szCs w:val="28"/>
        </w:rPr>
        <w:t>2</w:t>
      </w:r>
      <w:r w:rsidR="002E4472" w:rsidRPr="005B5B4D">
        <w:rPr>
          <w:b/>
          <w:sz w:val="28"/>
          <w:szCs w:val="28"/>
        </w:rPr>
        <w:t>2</w:t>
      </w:r>
      <w:r w:rsidRPr="005B5B4D">
        <w:rPr>
          <w:b/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5B5B4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Дата и время окончания приема Заявок: </w:t>
      </w:r>
      <w:r w:rsidRPr="005B5B4D">
        <w:rPr>
          <w:b/>
          <w:sz w:val="28"/>
          <w:szCs w:val="28"/>
        </w:rPr>
        <w:t>«</w:t>
      </w:r>
      <w:r w:rsidR="00BF42EE">
        <w:rPr>
          <w:b/>
          <w:sz w:val="28"/>
          <w:szCs w:val="28"/>
        </w:rPr>
        <w:t>22</w:t>
      </w:r>
      <w:r w:rsidRPr="005B5B4D">
        <w:rPr>
          <w:b/>
          <w:sz w:val="28"/>
          <w:szCs w:val="28"/>
        </w:rPr>
        <w:t>»</w:t>
      </w:r>
      <w:r w:rsidR="00006ACE" w:rsidRPr="005B5B4D">
        <w:rPr>
          <w:b/>
          <w:sz w:val="28"/>
          <w:szCs w:val="28"/>
        </w:rPr>
        <w:t xml:space="preserve"> </w:t>
      </w:r>
      <w:r w:rsidR="00BF42EE">
        <w:rPr>
          <w:b/>
          <w:sz w:val="28"/>
          <w:szCs w:val="28"/>
        </w:rPr>
        <w:t>июл</w:t>
      </w:r>
      <w:r w:rsidR="005B5B4D">
        <w:rPr>
          <w:b/>
          <w:sz w:val="28"/>
          <w:szCs w:val="28"/>
        </w:rPr>
        <w:t>я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>20</w:t>
      </w:r>
      <w:r w:rsidR="00B7022A" w:rsidRPr="005B5B4D">
        <w:rPr>
          <w:b/>
          <w:sz w:val="28"/>
          <w:szCs w:val="28"/>
        </w:rPr>
        <w:t>22</w:t>
      </w:r>
      <w:r w:rsidR="00006ACE" w:rsidRPr="005B5B4D">
        <w:rPr>
          <w:b/>
          <w:sz w:val="28"/>
          <w:szCs w:val="28"/>
        </w:rPr>
        <w:t xml:space="preserve"> </w:t>
      </w:r>
      <w:r w:rsidRPr="005B5B4D">
        <w:rPr>
          <w:b/>
          <w:sz w:val="28"/>
          <w:szCs w:val="28"/>
        </w:rPr>
        <w:t xml:space="preserve">г. в </w:t>
      </w:r>
      <w:r w:rsidR="00006ACE" w:rsidRPr="005B5B4D">
        <w:rPr>
          <w:b/>
          <w:sz w:val="28"/>
          <w:szCs w:val="28"/>
        </w:rPr>
        <w:t xml:space="preserve">12 </w:t>
      </w:r>
      <w:r w:rsidRPr="005B5B4D">
        <w:rPr>
          <w:b/>
          <w:sz w:val="28"/>
          <w:szCs w:val="28"/>
        </w:rPr>
        <w:t xml:space="preserve">часов </w:t>
      </w:r>
      <w:r w:rsidR="00006ACE" w:rsidRPr="005B5B4D">
        <w:rPr>
          <w:b/>
          <w:sz w:val="28"/>
          <w:szCs w:val="28"/>
        </w:rPr>
        <w:t>00</w:t>
      </w:r>
      <w:r w:rsidR="005B5B4D">
        <w:rPr>
          <w:b/>
          <w:sz w:val="28"/>
          <w:szCs w:val="28"/>
        </w:rPr>
        <w:t> </w:t>
      </w:r>
      <w:r w:rsidRPr="005B5B4D">
        <w:rPr>
          <w:b/>
          <w:sz w:val="28"/>
          <w:szCs w:val="28"/>
        </w:rPr>
        <w:t>минут по московскому времени</w:t>
      </w:r>
      <w:r w:rsidRPr="005B5B4D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3C7C2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F20B1B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F20B1B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20B1B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F20B1B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bookmarkStart w:id="2" w:name="_GoBack"/>
      <w:bookmarkEnd w:id="2"/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074C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C7C2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5B5B4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8" w:rsidRDefault="000964E8" w:rsidP="00C20FDA">
      <w:pPr>
        <w:spacing w:after="0" w:line="240" w:lineRule="auto"/>
      </w:pPr>
      <w:r>
        <w:separator/>
      </w:r>
    </w:p>
  </w:endnote>
  <w:end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Default="000964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8" w:rsidRDefault="000964E8" w:rsidP="00C20FDA">
      <w:pPr>
        <w:spacing w:after="0" w:line="240" w:lineRule="auto"/>
      </w:pPr>
      <w:r>
        <w:separator/>
      </w:r>
    </w:p>
  </w:footnote>
  <w:footnote w:type="continuationSeparator" w:id="0">
    <w:p w:rsidR="000964E8" w:rsidRDefault="000964E8" w:rsidP="00C20FDA">
      <w:pPr>
        <w:spacing w:after="0" w:line="240" w:lineRule="auto"/>
      </w:pPr>
      <w:r>
        <w:continuationSeparator/>
      </w:r>
    </w:p>
  </w:footnote>
  <w:footnote w:id="1">
    <w:p w:rsidR="000964E8" w:rsidRPr="008A6A25" w:rsidRDefault="000964E8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4638D0" w:rsidRDefault="000964E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1B0E87" w:rsidRDefault="000964E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E8" w:rsidRPr="009C17C6" w:rsidRDefault="000964E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964E8" w:rsidRDefault="000964E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BA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2F92"/>
    <w:rsid w:val="000739DB"/>
    <w:rsid w:val="00081368"/>
    <w:rsid w:val="0008690F"/>
    <w:rsid w:val="00090082"/>
    <w:rsid w:val="00090E37"/>
    <w:rsid w:val="00091A36"/>
    <w:rsid w:val="00094836"/>
    <w:rsid w:val="000949E7"/>
    <w:rsid w:val="000964E8"/>
    <w:rsid w:val="000969D4"/>
    <w:rsid w:val="000A0B14"/>
    <w:rsid w:val="000A49AA"/>
    <w:rsid w:val="000A6C87"/>
    <w:rsid w:val="000A6CFC"/>
    <w:rsid w:val="000C03C2"/>
    <w:rsid w:val="000C28CB"/>
    <w:rsid w:val="000D77BC"/>
    <w:rsid w:val="000D7BFB"/>
    <w:rsid w:val="000E10FD"/>
    <w:rsid w:val="000E4FF8"/>
    <w:rsid w:val="000F03EF"/>
    <w:rsid w:val="000F5EC4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D1A21"/>
    <w:rsid w:val="002E26EA"/>
    <w:rsid w:val="002E4472"/>
    <w:rsid w:val="002E7A19"/>
    <w:rsid w:val="002F18E2"/>
    <w:rsid w:val="0030074C"/>
    <w:rsid w:val="00302A94"/>
    <w:rsid w:val="00302C0B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A6CC2"/>
    <w:rsid w:val="003A7E8E"/>
    <w:rsid w:val="003C1FDE"/>
    <w:rsid w:val="003C7C2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06E5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0922"/>
    <w:rsid w:val="00573ACF"/>
    <w:rsid w:val="005B1A6B"/>
    <w:rsid w:val="005B506E"/>
    <w:rsid w:val="005B5B4D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10FD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1DD7"/>
    <w:rsid w:val="00792945"/>
    <w:rsid w:val="0079663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5B3F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1B2D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40F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BB9"/>
    <w:rsid w:val="00AC6C70"/>
    <w:rsid w:val="00AF1ADF"/>
    <w:rsid w:val="00AF5F34"/>
    <w:rsid w:val="00B00901"/>
    <w:rsid w:val="00B00BA9"/>
    <w:rsid w:val="00B04563"/>
    <w:rsid w:val="00B14BAB"/>
    <w:rsid w:val="00B1536C"/>
    <w:rsid w:val="00B30C9B"/>
    <w:rsid w:val="00B32AC0"/>
    <w:rsid w:val="00B33A7B"/>
    <w:rsid w:val="00B4132D"/>
    <w:rsid w:val="00B4176A"/>
    <w:rsid w:val="00B4272C"/>
    <w:rsid w:val="00B56628"/>
    <w:rsid w:val="00B600BF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2EE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76A8C"/>
    <w:rsid w:val="00C872B8"/>
    <w:rsid w:val="00C9671F"/>
    <w:rsid w:val="00C97733"/>
    <w:rsid w:val="00CA25C3"/>
    <w:rsid w:val="00CA59AE"/>
    <w:rsid w:val="00CB18E0"/>
    <w:rsid w:val="00CB7970"/>
    <w:rsid w:val="00CC47B5"/>
    <w:rsid w:val="00CC482B"/>
    <w:rsid w:val="00CC76B3"/>
    <w:rsid w:val="00CD3115"/>
    <w:rsid w:val="00CD5A2D"/>
    <w:rsid w:val="00CD5E90"/>
    <w:rsid w:val="00D14172"/>
    <w:rsid w:val="00D20B75"/>
    <w:rsid w:val="00D23FC2"/>
    <w:rsid w:val="00D43C10"/>
    <w:rsid w:val="00D64DBF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20B1B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8B96-4915-4C07-B762-2273EA88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22</Pages>
  <Words>6473</Words>
  <Characters>36898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234</cp:revision>
  <dcterms:created xsi:type="dcterms:W3CDTF">2020-10-12T06:28:00Z</dcterms:created>
  <dcterms:modified xsi:type="dcterms:W3CDTF">2022-06-16T07:55:00Z</dcterms:modified>
</cp:coreProperties>
</file>