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10</w:t>
      </w:r>
      <w:r w:rsidR="00C91390">
        <w:rPr>
          <w:b/>
          <w:bCs/>
          <w:sz w:val="28"/>
          <w:szCs w:val="28"/>
        </w:rPr>
        <w:t>81</w:t>
      </w:r>
      <w:r w:rsidR="001B5EE8">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АО «Электронные торговые системы» (далее - ЭТП)</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Место нахождения: 123112, г. Москва, ул. </w:t>
            </w:r>
            <w:proofErr w:type="spellStart"/>
            <w:r w:rsidRPr="001B5EE8">
              <w:rPr>
                <w:bCs/>
                <w:sz w:val="28"/>
                <w:szCs w:val="28"/>
              </w:rPr>
              <w:t>Тестовская</w:t>
            </w:r>
            <w:proofErr w:type="spellEnd"/>
            <w:r w:rsidRPr="001B5EE8">
              <w:rPr>
                <w:bCs/>
                <w:sz w:val="28"/>
                <w:szCs w:val="28"/>
              </w:rPr>
              <w:t>, д. 10.</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Сайт: </w:t>
            </w:r>
            <w:hyperlink r:id="rId8" w:history="1">
              <w:r w:rsidR="00CC2405" w:rsidRPr="00CC2405">
                <w:rPr>
                  <w:rStyle w:val="a4"/>
                  <w:bCs/>
                  <w:sz w:val="28"/>
                  <w:szCs w:val="28"/>
                </w:rPr>
                <w:t>www.fabrikant.ru</w:t>
              </w:r>
            </w:hyperlink>
            <w:r w:rsidRPr="001B5EE8">
              <w:rPr>
                <w:bCs/>
                <w:sz w:val="28"/>
                <w:szCs w:val="28"/>
              </w:rPr>
              <w:t>.</w:t>
            </w:r>
          </w:p>
          <w:p w:rsidR="00A653FF" w:rsidRPr="009478A8" w:rsidRDefault="001B5EE8" w:rsidP="001B5EE8">
            <w:pPr>
              <w:autoSpaceDE w:val="0"/>
              <w:autoSpaceDN w:val="0"/>
              <w:adjustRightInd w:val="0"/>
              <w:spacing w:line="360" w:lineRule="exact"/>
              <w:jc w:val="both"/>
              <w:rPr>
                <w:bCs/>
                <w:sz w:val="28"/>
                <w:szCs w:val="28"/>
              </w:rPr>
            </w:pPr>
            <w:r w:rsidRPr="001B5EE8">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w:t>
            </w:r>
            <w:r w:rsidR="00570E9C">
              <w:rPr>
                <w:bCs/>
                <w:sz w:val="28"/>
                <w:szCs w:val="28"/>
              </w:rPr>
              <w:t>10</w:t>
            </w:r>
            <w:r w:rsidR="00C91390">
              <w:rPr>
                <w:bCs/>
                <w:sz w:val="28"/>
                <w:szCs w:val="28"/>
              </w:rPr>
              <w:t>81</w:t>
            </w:r>
            <w:r w:rsidR="002548F1">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10" w:history="1">
              <w:r w:rsidR="001B5EE8" w:rsidRPr="001B5EE8">
                <w:rPr>
                  <w:rStyle w:val="a4"/>
                  <w:bCs/>
                  <w:sz w:val="28"/>
                  <w:szCs w:val="28"/>
                  <w:lang w:val="en-US"/>
                </w:rPr>
                <w:t>www</w:t>
              </w:r>
              <w:r w:rsidR="001B5EE8" w:rsidRPr="001B5EE8">
                <w:rPr>
                  <w:rStyle w:val="a4"/>
                  <w:bCs/>
                  <w:sz w:val="28"/>
                  <w:szCs w:val="28"/>
                </w:rPr>
                <w:t>.</w:t>
              </w:r>
              <w:proofErr w:type="spellStart"/>
              <w:r w:rsidR="001B5EE8" w:rsidRPr="001B5EE8">
                <w:rPr>
                  <w:rStyle w:val="a4"/>
                  <w:bCs/>
                  <w:sz w:val="28"/>
                  <w:szCs w:val="28"/>
                </w:rPr>
                <w:t>property.rzd</w:t>
              </w:r>
              <w:proofErr w:type="spellEnd"/>
              <w:r w:rsidR="001B5EE8" w:rsidRPr="001B5EE8">
                <w:rPr>
                  <w:rStyle w:val="a4"/>
                  <w:bCs/>
                  <w:sz w:val="28"/>
                  <w:szCs w:val="28"/>
                </w:rPr>
                <w:t>.</w:t>
              </w:r>
              <w:proofErr w:type="spellStart"/>
              <w:r w:rsidR="001B5EE8" w:rsidRPr="001B5EE8">
                <w:rPr>
                  <w:rStyle w:val="a4"/>
                  <w:bCs/>
                  <w:sz w:val="28"/>
                  <w:szCs w:val="28"/>
                  <w:lang w:val="en-US"/>
                </w:rPr>
                <w:t>ru</w:t>
              </w:r>
              <w:proofErr w:type="spellEnd"/>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51AAC">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2548F1">
              <w:rPr>
                <w:bCs/>
                <w:sz w:val="28"/>
              </w:rPr>
              <w:t>10</w:t>
            </w:r>
            <w:r w:rsidR="00C91390">
              <w:rPr>
                <w:bCs/>
                <w:sz w:val="28"/>
              </w:rPr>
              <w:t>81</w:t>
            </w:r>
            <w:r w:rsidR="002548F1">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570E9C" w:rsidRDefault="00934BC5" w:rsidP="002A26DF">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Российская Федерация, Свердловская область, г. Серов, ул. Паровозников, д. 22А, в полосе отвода ж/д</w:t>
            </w:r>
            <w:r w:rsidR="002A26DF">
              <w:rPr>
                <w:sz w:val="28"/>
                <w:szCs w:val="28"/>
              </w:rPr>
              <w:t>.</w:t>
            </w:r>
          </w:p>
          <w:p w:rsidR="002A26DF" w:rsidRPr="001B5EE8"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8B313C" w:rsidRPr="008B313C">
              <w:rPr>
                <w:bCs/>
                <w:color w:val="000000"/>
                <w:sz w:val="28"/>
                <w:szCs w:val="28"/>
              </w:rPr>
              <w:t>286</w:t>
            </w:r>
            <w:r w:rsidR="008B313C">
              <w:rPr>
                <w:bCs/>
                <w:color w:val="000000"/>
                <w:sz w:val="28"/>
                <w:szCs w:val="28"/>
              </w:rPr>
              <w:t> </w:t>
            </w:r>
            <w:r w:rsidR="008B313C" w:rsidRPr="008B313C">
              <w:rPr>
                <w:bCs/>
                <w:color w:val="000000"/>
                <w:sz w:val="28"/>
                <w:szCs w:val="28"/>
              </w:rPr>
              <w:t>079,40 (двести восемьдесят шесть тысяч семьдесят девять рублей 40 копеек)</w:t>
            </w:r>
            <w:r w:rsidRPr="000E7132">
              <w:rPr>
                <w:sz w:val="28"/>
                <w:szCs w:val="28"/>
              </w:rPr>
              <w:t xml:space="preserve"> с учетом НДС</w:t>
            </w:r>
            <w:r w:rsidR="004E15F3">
              <w:rPr>
                <w:sz w:val="28"/>
                <w:szCs w:val="28"/>
              </w:rPr>
              <w:t> </w:t>
            </w:r>
            <w:r w:rsidRPr="000E7132">
              <w:rPr>
                <w:sz w:val="28"/>
                <w:szCs w:val="28"/>
              </w:rPr>
              <w:t>20%.</w:t>
            </w:r>
          </w:p>
          <w:p w:rsidR="001D2229" w:rsidRPr="000E7132" w:rsidRDefault="001D2229" w:rsidP="001D2229">
            <w:pPr>
              <w:spacing w:line="360" w:lineRule="exact"/>
              <w:jc w:val="both"/>
              <w:rPr>
                <w:b/>
                <w:sz w:val="28"/>
                <w:szCs w:val="28"/>
              </w:rPr>
            </w:pP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91785">
              <w:rPr>
                <w:rFonts w:ascii="Times New Roman" w:hAnsi="Times New Roman" w:cs="Times New Roman"/>
                <w:sz w:val="28"/>
                <w:szCs w:val="28"/>
              </w:rPr>
              <w:t>Величина снижения цены первоначального предложения</w:t>
            </w:r>
            <w:r w:rsidRPr="00491785">
              <w:rPr>
                <w:rFonts w:ascii="Times New Roman" w:hAnsi="Times New Roman" w:cs="Times New Roman"/>
                <w:i/>
                <w:sz w:val="28"/>
                <w:szCs w:val="28"/>
              </w:rPr>
              <w:br/>
              <w:t>(«шаг понижения»):</w:t>
            </w:r>
            <w:r w:rsidRPr="00491785">
              <w:rPr>
                <w:rFonts w:ascii="Times New Roman" w:hAnsi="Times New Roman" w:cs="Times New Roman"/>
                <w:sz w:val="28"/>
                <w:szCs w:val="28"/>
              </w:rPr>
              <w:t xml:space="preserve"> </w:t>
            </w:r>
            <w:r w:rsidR="006C2F87" w:rsidRPr="006C2F87">
              <w:rPr>
                <w:rFonts w:ascii="Times New Roman" w:hAnsi="Times New Roman" w:cs="Times New Roman"/>
                <w:sz w:val="28"/>
                <w:szCs w:val="28"/>
              </w:rPr>
              <w:t>47 679,90 (сорок семь тысяч шестьсот с6емьдесят девять рублей 90 копеек)</w:t>
            </w:r>
            <w:r w:rsidRPr="00491785">
              <w:rPr>
                <w:rFonts w:ascii="Times New Roman" w:hAnsi="Times New Roman" w:cs="Times New Roman"/>
                <w:sz w:val="28"/>
                <w:szCs w:val="28"/>
              </w:rPr>
              <w:t xml:space="preserve"> с учетом НДС 20%.</w:t>
            </w: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6C2F87">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5A2622">
              <w:rPr>
                <w:rFonts w:ascii="Times New Roman" w:hAnsi="Times New Roman" w:cs="Times New Roman"/>
                <w:sz w:val="28"/>
                <w:szCs w:val="28"/>
              </w:rPr>
              <w:t xml:space="preserve">: </w:t>
            </w:r>
            <w:r w:rsidR="006C2F87" w:rsidRPr="006C2F87">
              <w:rPr>
                <w:rFonts w:ascii="Times New Roman" w:hAnsi="Times New Roman" w:cs="Times New Roman"/>
                <w:sz w:val="28"/>
                <w:szCs w:val="28"/>
              </w:rPr>
              <w:t>23 839,95 (двадцать три тысячи восемьсот тридцать девять рублей 95 копеек)</w:t>
            </w:r>
            <w:r w:rsidRPr="005A2622">
              <w:rPr>
                <w:rFonts w:ascii="Times New Roman" w:hAnsi="Times New Roman" w:cs="Times New Roman"/>
                <w:sz w:val="28"/>
                <w:szCs w:val="28"/>
              </w:rPr>
              <w:t xml:space="preserve"> с</w:t>
            </w:r>
            <w:r w:rsidRPr="00FD3DDE">
              <w:rPr>
                <w:rFonts w:ascii="Times New Roman" w:hAnsi="Times New Roman" w:cs="Times New Roman"/>
                <w:sz w:val="28"/>
                <w:szCs w:val="28"/>
              </w:rPr>
              <w:t xml:space="preserve">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C91390" w:rsidRPr="00C91390">
              <w:rPr>
                <w:rFonts w:eastAsiaTheme="minorHAnsi"/>
                <w:b/>
                <w:sz w:val="28"/>
                <w:szCs w:val="28"/>
                <w:lang w:eastAsia="en-US"/>
              </w:rPr>
              <w:t>1</w:t>
            </w:r>
            <w:r w:rsidR="00CC425E" w:rsidRPr="00C91390">
              <w:rPr>
                <w:rFonts w:eastAsiaTheme="minorHAnsi"/>
                <w:b/>
                <w:sz w:val="28"/>
                <w:szCs w:val="28"/>
                <w:lang w:eastAsia="en-US"/>
              </w:rPr>
              <w:t>5</w:t>
            </w:r>
            <w:r w:rsidR="00183B6D" w:rsidRPr="00C91390">
              <w:rPr>
                <w:rFonts w:eastAsiaTheme="minorHAnsi"/>
                <w:b/>
                <w:sz w:val="28"/>
                <w:szCs w:val="28"/>
                <w:lang w:eastAsia="en-US"/>
              </w:rPr>
              <w:t>.0</w:t>
            </w:r>
            <w:r w:rsidR="00C91390" w:rsidRPr="00C91390">
              <w:rPr>
                <w:rFonts w:eastAsiaTheme="minorHAnsi"/>
                <w:b/>
                <w:sz w:val="28"/>
                <w:szCs w:val="28"/>
                <w:lang w:eastAsia="en-US"/>
              </w:rPr>
              <w:t>8</w:t>
            </w:r>
            <w:r w:rsidR="00183B6D" w:rsidRPr="00C91390">
              <w:rPr>
                <w:rFonts w:eastAsiaTheme="minorHAnsi"/>
                <w:b/>
                <w:sz w:val="28"/>
                <w:szCs w:val="28"/>
                <w:lang w:eastAsia="en-US"/>
              </w:rPr>
              <w:t>.</w:t>
            </w:r>
            <w:r w:rsidR="00441CEB" w:rsidRPr="00C91390">
              <w:rPr>
                <w:rFonts w:eastAsiaTheme="minorHAnsi"/>
                <w:b/>
                <w:sz w:val="28"/>
                <w:szCs w:val="28"/>
                <w:lang w:eastAsia="en-US"/>
              </w:rPr>
              <w:t>202</w:t>
            </w:r>
            <w:r w:rsidR="00DC5FE9" w:rsidRPr="00C91390">
              <w:rPr>
                <w:rFonts w:eastAsiaTheme="minorHAnsi"/>
                <w:b/>
                <w:sz w:val="28"/>
                <w:szCs w:val="28"/>
                <w:lang w:eastAsia="en-US"/>
              </w:rPr>
              <w:t>3</w:t>
            </w:r>
            <w:r w:rsidR="00DD2353" w:rsidRPr="00C91390">
              <w:rPr>
                <w:rFonts w:eastAsiaTheme="minorHAnsi"/>
                <w:b/>
                <w:sz w:val="28"/>
                <w:szCs w:val="28"/>
                <w:lang w:eastAsia="en-US"/>
              </w:rPr>
              <w:t xml:space="preserve"> </w:t>
            </w:r>
            <w:r w:rsidRPr="00C91390">
              <w:rPr>
                <w:rFonts w:eastAsiaTheme="minorHAnsi"/>
                <w:b/>
                <w:sz w:val="28"/>
                <w:szCs w:val="28"/>
                <w:lang w:eastAsia="en-US"/>
              </w:rPr>
              <w:t xml:space="preserve">по </w:t>
            </w:r>
            <w:r w:rsidR="00C91390" w:rsidRPr="00C91390">
              <w:rPr>
                <w:rFonts w:eastAsiaTheme="minorHAnsi"/>
                <w:b/>
                <w:sz w:val="28"/>
                <w:szCs w:val="28"/>
                <w:lang w:eastAsia="en-US"/>
              </w:rPr>
              <w:t>22</w:t>
            </w:r>
            <w:r w:rsidR="00C71017" w:rsidRPr="00CC425E">
              <w:rPr>
                <w:rFonts w:eastAsiaTheme="minorHAnsi"/>
                <w:b/>
                <w:sz w:val="28"/>
                <w:szCs w:val="28"/>
                <w:lang w:eastAsia="en-US"/>
              </w:rPr>
              <w:t>.0</w:t>
            </w:r>
            <w:r w:rsidR="00C91390">
              <w:rPr>
                <w:rFonts w:eastAsiaTheme="minorHAnsi"/>
                <w:b/>
                <w:sz w:val="28"/>
                <w:szCs w:val="28"/>
                <w:lang w:eastAsia="en-US"/>
              </w:rPr>
              <w:t>9</w:t>
            </w:r>
            <w:r w:rsidR="0088444D" w:rsidRPr="00CC425E">
              <w:rPr>
                <w:rFonts w:eastAsiaTheme="minorHAnsi"/>
                <w:b/>
                <w:sz w:val="28"/>
                <w:szCs w:val="28"/>
                <w:lang w:eastAsia="en-US"/>
              </w:rPr>
              <w:t>.</w:t>
            </w:r>
            <w:r w:rsidR="00FD3DDE" w:rsidRPr="00CC425E">
              <w:rPr>
                <w:rFonts w:eastAsiaTheme="minorHAnsi"/>
                <w:b/>
                <w:sz w:val="28"/>
                <w:szCs w:val="28"/>
                <w:lang w:eastAsia="en-US"/>
              </w:rPr>
              <w:t>202</w:t>
            </w:r>
            <w:r w:rsidR="002D5E77" w:rsidRPr="00CC425E">
              <w:rPr>
                <w:rFonts w:eastAsiaTheme="minorHAnsi"/>
                <w:b/>
                <w:sz w:val="28"/>
                <w:szCs w:val="28"/>
                <w:lang w:eastAsia="en-US"/>
              </w:rPr>
              <w:t>3</w:t>
            </w:r>
            <w:r w:rsidR="00FD3DDE" w:rsidRPr="00CC425E">
              <w:rPr>
                <w:rFonts w:eastAsiaTheme="minorHAnsi"/>
                <w:b/>
                <w:sz w:val="28"/>
                <w:szCs w:val="28"/>
                <w:lang w:eastAsia="en-US"/>
              </w:rPr>
              <w:t xml:space="preserve"> </w:t>
            </w:r>
            <w:r w:rsidR="00744B71" w:rsidRPr="00CC425E">
              <w:rPr>
                <w:rFonts w:eastAsiaTheme="minorHAnsi"/>
                <w:b/>
                <w:sz w:val="28"/>
                <w:szCs w:val="28"/>
                <w:lang w:eastAsia="en-US"/>
              </w:rPr>
              <w:t>до</w:t>
            </w:r>
            <w:r w:rsidR="00744B71" w:rsidRPr="00C71017">
              <w:rPr>
                <w:rFonts w:eastAsiaTheme="minorHAnsi"/>
                <w:b/>
                <w:sz w:val="28"/>
                <w:szCs w:val="28"/>
                <w:lang w:eastAsia="en-US"/>
              </w:rPr>
              <w:t xml:space="preserve">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C71017" w:rsidRDefault="00DB54C3" w:rsidP="00FD3DDE">
            <w:pPr>
              <w:autoSpaceDE w:val="0"/>
              <w:autoSpaceDN w:val="0"/>
              <w:adjustRightInd w:val="0"/>
              <w:spacing w:before="120" w:after="120" w:line="360" w:lineRule="exact"/>
              <w:jc w:val="both"/>
              <w:rPr>
                <w:rFonts w:eastAsia="Calibri"/>
                <w:sz w:val="28"/>
                <w:szCs w:val="28"/>
              </w:rPr>
            </w:pPr>
            <w:r w:rsidRPr="00C71017">
              <w:rPr>
                <w:rFonts w:eastAsia="Calibri"/>
                <w:bCs/>
                <w:sz w:val="28"/>
                <w:szCs w:val="28"/>
              </w:rPr>
              <w:lastRenderedPageBreak/>
              <w:t>Заявки</w:t>
            </w:r>
            <w:r w:rsidR="00966368" w:rsidRPr="00C71017">
              <w:rPr>
                <w:rFonts w:eastAsia="Calibri"/>
                <w:bCs/>
                <w:sz w:val="28"/>
                <w:szCs w:val="28"/>
              </w:rPr>
              <w:t xml:space="preserve"> на участие</w:t>
            </w:r>
            <w:r w:rsidRPr="00C71017">
              <w:rPr>
                <w:rFonts w:eastAsia="Calibri"/>
                <w:bCs/>
                <w:sz w:val="28"/>
                <w:szCs w:val="28"/>
              </w:rPr>
              <w:t xml:space="preserve"> подаются в порядке, указанном в </w:t>
            </w:r>
            <w:r w:rsidR="00966368" w:rsidRPr="00C71017">
              <w:rPr>
                <w:bCs/>
                <w:sz w:val="28"/>
                <w:szCs w:val="28"/>
              </w:rPr>
              <w:t>пункте 5 аукционной документации</w:t>
            </w:r>
            <w:r w:rsidRPr="00C71017">
              <w:rPr>
                <w:rFonts w:eastAsia="Calibri"/>
                <w:bCs/>
                <w:sz w:val="28"/>
                <w:szCs w:val="28"/>
              </w:rPr>
              <w:t xml:space="preserve">, </w:t>
            </w:r>
            <w:r w:rsidR="00966368" w:rsidRPr="00C71017">
              <w:rPr>
                <w:rFonts w:eastAsia="Calibri"/>
                <w:bCs/>
                <w:sz w:val="28"/>
                <w:szCs w:val="28"/>
              </w:rPr>
              <w:t>на ЭТП.</w:t>
            </w:r>
          </w:p>
          <w:p w:rsidR="00DD2353" w:rsidRPr="00C71017" w:rsidRDefault="00DD2353" w:rsidP="00FD3DDE">
            <w:pPr>
              <w:autoSpaceDE w:val="0"/>
              <w:autoSpaceDN w:val="0"/>
              <w:adjustRightInd w:val="0"/>
              <w:spacing w:line="360" w:lineRule="exact"/>
              <w:jc w:val="both"/>
              <w:rPr>
                <w:rFonts w:eastAsia="Calibri"/>
                <w:sz w:val="28"/>
                <w:szCs w:val="28"/>
              </w:rPr>
            </w:pPr>
            <w:r w:rsidRPr="00C71017">
              <w:rPr>
                <w:rFonts w:eastAsia="Calibri"/>
                <w:b/>
                <w:sz w:val="28"/>
                <w:szCs w:val="28"/>
              </w:rPr>
              <w:t>Дата и время начала подачи (приема) Заявок:</w:t>
            </w:r>
            <w:r w:rsidRPr="00C71017">
              <w:rPr>
                <w:rFonts w:eastAsia="Calibri"/>
                <w:sz w:val="28"/>
                <w:szCs w:val="28"/>
              </w:rPr>
              <w:t xml:space="preserve"> </w:t>
            </w:r>
            <w:r w:rsidR="00C24AD8">
              <w:rPr>
                <w:rFonts w:eastAsia="Calibri"/>
                <w:sz w:val="28"/>
                <w:szCs w:val="28"/>
              </w:rPr>
              <w:t>1</w:t>
            </w:r>
            <w:r w:rsidR="00102701">
              <w:rPr>
                <w:rFonts w:eastAsia="Calibri"/>
                <w:sz w:val="28"/>
                <w:szCs w:val="28"/>
              </w:rPr>
              <w:t>5</w:t>
            </w:r>
            <w:r w:rsidR="00C71017">
              <w:rPr>
                <w:rFonts w:eastAsia="Calibri"/>
                <w:sz w:val="28"/>
                <w:szCs w:val="28"/>
              </w:rPr>
              <w:t>.0</w:t>
            </w:r>
            <w:r w:rsidR="00C24AD8">
              <w:rPr>
                <w:rFonts w:eastAsia="Calibri"/>
                <w:sz w:val="28"/>
                <w:szCs w:val="28"/>
              </w:rPr>
              <w:t>8</w:t>
            </w:r>
            <w:r w:rsidRPr="00C71017">
              <w:rPr>
                <w:rFonts w:eastAsia="Calibri"/>
                <w:sz w:val="28"/>
                <w:szCs w:val="28"/>
              </w:rPr>
              <w:t>.202</w:t>
            </w:r>
            <w:r w:rsidR="00DC5FE9" w:rsidRPr="00C71017">
              <w:rPr>
                <w:rFonts w:eastAsia="Calibri"/>
                <w:sz w:val="28"/>
                <w:szCs w:val="28"/>
              </w:rPr>
              <w:t>3</w:t>
            </w:r>
            <w:r w:rsidRPr="00C71017">
              <w:rPr>
                <w:rFonts w:eastAsia="Calibri"/>
                <w:sz w:val="28"/>
                <w:szCs w:val="28"/>
              </w:rPr>
              <w:t xml:space="preserve"> в 12:00 (МСК)</w:t>
            </w:r>
            <w:r w:rsidR="00744B71" w:rsidRPr="00C71017">
              <w:rPr>
                <w:rFonts w:eastAsia="Calibri"/>
                <w:sz w:val="28"/>
                <w:szCs w:val="28"/>
              </w:rPr>
              <w:t>.</w:t>
            </w:r>
            <w:r w:rsidRPr="00C71017">
              <w:rPr>
                <w:rFonts w:eastAsia="Calibri"/>
                <w:sz w:val="28"/>
                <w:szCs w:val="28"/>
              </w:rPr>
              <w:t xml:space="preserve"> Подача Заявок осуществляется круглосуточно.</w:t>
            </w:r>
          </w:p>
          <w:p w:rsidR="005C01C9" w:rsidRPr="00C71017" w:rsidRDefault="00DD2353" w:rsidP="00146B5D">
            <w:pPr>
              <w:autoSpaceDE w:val="0"/>
              <w:autoSpaceDN w:val="0"/>
              <w:adjustRightInd w:val="0"/>
              <w:spacing w:before="120" w:after="120" w:line="360" w:lineRule="exact"/>
              <w:jc w:val="both"/>
              <w:rPr>
                <w:rFonts w:eastAsia="Calibri"/>
                <w:sz w:val="28"/>
                <w:szCs w:val="28"/>
              </w:rPr>
            </w:pPr>
            <w:r w:rsidRPr="00C71017">
              <w:rPr>
                <w:rFonts w:eastAsia="Calibri"/>
                <w:b/>
                <w:sz w:val="28"/>
                <w:szCs w:val="28"/>
              </w:rPr>
              <w:t>Дата и время окончания подачи (приема) Заявок:</w:t>
            </w:r>
            <w:r w:rsidRPr="00C71017">
              <w:rPr>
                <w:rFonts w:eastAsia="Calibri"/>
                <w:sz w:val="28"/>
                <w:szCs w:val="28"/>
              </w:rPr>
              <w:t xml:space="preserve"> </w:t>
            </w:r>
            <w:proofErr w:type="gramStart"/>
            <w:r w:rsidR="00C24AD8">
              <w:rPr>
                <w:rFonts w:eastAsia="Calibri"/>
                <w:sz w:val="28"/>
                <w:szCs w:val="28"/>
              </w:rPr>
              <w:t>22</w:t>
            </w:r>
            <w:r w:rsidR="00183B6D" w:rsidRPr="00C71017">
              <w:rPr>
                <w:rFonts w:eastAsia="Calibri"/>
                <w:sz w:val="28"/>
                <w:szCs w:val="28"/>
              </w:rPr>
              <w:t>.0</w:t>
            </w:r>
            <w:r w:rsidR="00C24AD8">
              <w:rPr>
                <w:rFonts w:eastAsia="Calibri"/>
                <w:sz w:val="28"/>
                <w:szCs w:val="28"/>
              </w:rPr>
              <w:t>9</w:t>
            </w:r>
            <w:r w:rsidRPr="00C71017">
              <w:rPr>
                <w:rFonts w:eastAsia="Calibri"/>
                <w:sz w:val="28"/>
                <w:szCs w:val="28"/>
              </w:rPr>
              <w:t>.202</w:t>
            </w:r>
            <w:r w:rsidR="002D5E77" w:rsidRPr="00C71017">
              <w:rPr>
                <w:rFonts w:eastAsia="Calibri"/>
                <w:sz w:val="28"/>
                <w:szCs w:val="28"/>
              </w:rPr>
              <w:t>3</w:t>
            </w:r>
            <w:r w:rsidR="00FD3DDE" w:rsidRPr="00C71017">
              <w:rPr>
                <w:rFonts w:eastAsia="Calibri"/>
                <w:sz w:val="28"/>
                <w:szCs w:val="28"/>
              </w:rPr>
              <w:t xml:space="preserve"> </w:t>
            </w:r>
            <w:r w:rsidRPr="00C71017">
              <w:rPr>
                <w:rFonts w:eastAsia="Calibri"/>
                <w:sz w:val="28"/>
                <w:szCs w:val="28"/>
              </w:rPr>
              <w:t xml:space="preserve"> </w:t>
            </w:r>
            <w:r w:rsidR="00744B71" w:rsidRPr="00C71017">
              <w:rPr>
                <w:rFonts w:eastAsia="Calibri"/>
                <w:sz w:val="28"/>
                <w:szCs w:val="28"/>
              </w:rPr>
              <w:t>до</w:t>
            </w:r>
            <w:proofErr w:type="gramEnd"/>
            <w:r w:rsidRPr="00C71017">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46B5D" w:rsidRDefault="004037C2" w:rsidP="00FD3DDE">
            <w:pPr>
              <w:tabs>
                <w:tab w:val="left" w:pos="5162"/>
              </w:tabs>
              <w:autoSpaceDE w:val="0"/>
              <w:autoSpaceDN w:val="0"/>
              <w:adjustRightInd w:val="0"/>
              <w:spacing w:before="120" w:after="120" w:line="360" w:lineRule="exact"/>
              <w:jc w:val="both"/>
              <w:rPr>
                <w:iCs/>
                <w:sz w:val="28"/>
                <w:szCs w:val="28"/>
              </w:rPr>
            </w:pPr>
            <w:r w:rsidRPr="00146B5D">
              <w:rPr>
                <w:rFonts w:eastAsia="Calibri"/>
                <w:b/>
                <w:sz w:val="28"/>
                <w:szCs w:val="28"/>
              </w:rPr>
              <w:t>Дата рассмотрения заявок участников</w:t>
            </w:r>
            <w:r w:rsidRPr="00146B5D">
              <w:rPr>
                <w:rFonts w:eastAsia="Calibri"/>
                <w:sz w:val="28"/>
                <w:szCs w:val="28"/>
              </w:rPr>
              <w:t xml:space="preserve"> (дата определения участников): </w:t>
            </w:r>
            <w:r w:rsidR="00C24AD8">
              <w:rPr>
                <w:rFonts w:eastAsia="Calibri"/>
                <w:sz w:val="28"/>
                <w:szCs w:val="28"/>
              </w:rPr>
              <w:t>24</w:t>
            </w:r>
            <w:r w:rsidR="00146B5D">
              <w:rPr>
                <w:rFonts w:eastAsia="Calibri"/>
                <w:sz w:val="28"/>
                <w:szCs w:val="28"/>
              </w:rPr>
              <w:t>.0</w:t>
            </w:r>
            <w:r w:rsidR="00C24AD8">
              <w:rPr>
                <w:rFonts w:eastAsia="Calibri"/>
                <w:sz w:val="28"/>
                <w:szCs w:val="28"/>
              </w:rPr>
              <w:t>9</w:t>
            </w:r>
            <w:r w:rsidRPr="00146B5D">
              <w:rPr>
                <w:rFonts w:eastAsia="Calibri"/>
                <w:sz w:val="28"/>
                <w:szCs w:val="28"/>
              </w:rPr>
              <w:t>.202</w:t>
            </w:r>
            <w:r w:rsidR="002D5E77" w:rsidRPr="00146B5D">
              <w:rPr>
                <w:rFonts w:eastAsia="Calibri"/>
                <w:sz w:val="28"/>
                <w:szCs w:val="28"/>
              </w:rPr>
              <w:t>3</w:t>
            </w:r>
            <w:r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Дата и время проведения Аукциона:</w:t>
            </w:r>
            <w:r w:rsidRPr="00146B5D">
              <w:rPr>
                <w:rFonts w:eastAsia="Calibri"/>
                <w:sz w:val="28"/>
                <w:szCs w:val="28"/>
              </w:rPr>
              <w:t xml:space="preserve"> </w:t>
            </w:r>
            <w:r w:rsidR="00C24AD8">
              <w:rPr>
                <w:rFonts w:eastAsia="Calibri"/>
                <w:sz w:val="28"/>
                <w:szCs w:val="28"/>
              </w:rPr>
              <w:t>2</w:t>
            </w:r>
            <w:r w:rsidR="00C83968">
              <w:rPr>
                <w:rFonts w:eastAsia="Calibri"/>
                <w:sz w:val="28"/>
                <w:szCs w:val="28"/>
              </w:rPr>
              <w:t>6</w:t>
            </w:r>
            <w:bookmarkStart w:id="0" w:name="_GoBack"/>
            <w:bookmarkEnd w:id="0"/>
            <w:r w:rsidR="00146B5D">
              <w:rPr>
                <w:rFonts w:eastAsia="Calibri"/>
                <w:sz w:val="28"/>
                <w:szCs w:val="28"/>
              </w:rPr>
              <w:t>.0</w:t>
            </w:r>
            <w:r w:rsidR="00C24AD8">
              <w:rPr>
                <w:rFonts w:eastAsia="Calibri"/>
                <w:sz w:val="28"/>
                <w:szCs w:val="28"/>
              </w:rPr>
              <w:t>9</w:t>
            </w:r>
            <w:r w:rsidR="002C38CC" w:rsidRPr="00146B5D">
              <w:rPr>
                <w:rFonts w:eastAsia="Calibri"/>
                <w:sz w:val="28"/>
                <w:szCs w:val="28"/>
              </w:rPr>
              <w:t>.2023</w:t>
            </w:r>
            <w:r w:rsidR="00FD3DDE" w:rsidRPr="00146B5D">
              <w:rPr>
                <w:rFonts w:eastAsia="Calibri"/>
                <w:sz w:val="28"/>
                <w:szCs w:val="28"/>
              </w:rPr>
              <w:t xml:space="preserve"> </w:t>
            </w:r>
            <w:r w:rsidRPr="00146B5D">
              <w:rPr>
                <w:rFonts w:eastAsia="Calibri"/>
                <w:sz w:val="28"/>
                <w:szCs w:val="28"/>
              </w:rPr>
              <w:t>в 09:00 (МСК)</w:t>
            </w:r>
            <w:r w:rsidR="002C38CC"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Срок подведения итогов Аукциона:</w:t>
            </w:r>
            <w:r w:rsidRPr="00146B5D">
              <w:rPr>
                <w:rFonts w:eastAsia="Calibri"/>
                <w:sz w:val="28"/>
                <w:szCs w:val="28"/>
              </w:rPr>
              <w:t xml:space="preserve"> </w:t>
            </w:r>
            <w:r w:rsidR="0065074E">
              <w:rPr>
                <w:rFonts w:eastAsia="Calibri"/>
                <w:sz w:val="28"/>
                <w:szCs w:val="28"/>
              </w:rPr>
              <w:t>2</w:t>
            </w:r>
            <w:r w:rsidR="00C83968">
              <w:rPr>
                <w:rFonts w:eastAsia="Calibri"/>
                <w:sz w:val="28"/>
                <w:szCs w:val="28"/>
              </w:rPr>
              <w:t>6</w:t>
            </w:r>
            <w:r w:rsidR="00146B5D">
              <w:rPr>
                <w:rFonts w:eastAsia="Calibri"/>
                <w:sz w:val="28"/>
                <w:szCs w:val="28"/>
              </w:rPr>
              <w:t>.0</w:t>
            </w:r>
            <w:r w:rsidR="0065074E">
              <w:rPr>
                <w:rFonts w:eastAsia="Calibri"/>
                <w:sz w:val="28"/>
                <w:szCs w:val="28"/>
              </w:rPr>
              <w:t>9</w:t>
            </w:r>
            <w:r w:rsidR="00D03826" w:rsidRPr="00146B5D">
              <w:rPr>
                <w:rFonts w:eastAsia="Calibri"/>
                <w:sz w:val="28"/>
                <w:szCs w:val="28"/>
              </w:rPr>
              <w:t>.</w:t>
            </w:r>
            <w:r w:rsidR="002C38CC" w:rsidRPr="00146B5D">
              <w:rPr>
                <w:rFonts w:eastAsia="Calibri"/>
                <w:sz w:val="28"/>
                <w:szCs w:val="28"/>
              </w:rPr>
              <w:t>2023</w:t>
            </w:r>
            <w:r w:rsidR="001D66B9" w:rsidRPr="00146B5D">
              <w:rPr>
                <w:rFonts w:eastAsia="Calibri"/>
                <w:sz w:val="28"/>
                <w:szCs w:val="28"/>
              </w:rPr>
              <w:t>.</w:t>
            </w:r>
          </w:p>
          <w:p w:rsidR="008949B4" w:rsidRPr="006C2F87"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146B5D">
              <w:rPr>
                <w:bCs/>
                <w:iCs/>
                <w:sz w:val="28"/>
                <w:szCs w:val="28"/>
              </w:rPr>
              <w:t>Порядок рассмотрения заявок</w:t>
            </w:r>
            <w:r w:rsidR="00E80773" w:rsidRPr="00146B5D">
              <w:rPr>
                <w:bCs/>
                <w:iCs/>
                <w:sz w:val="28"/>
                <w:szCs w:val="28"/>
              </w:rPr>
              <w:t xml:space="preserve"> на участие</w:t>
            </w:r>
            <w:r w:rsidRPr="00146B5D">
              <w:rPr>
                <w:bCs/>
                <w:iCs/>
                <w:sz w:val="28"/>
                <w:szCs w:val="28"/>
              </w:rPr>
              <w:t>,</w:t>
            </w:r>
            <w:r w:rsidR="00E80773" w:rsidRPr="00146B5D">
              <w:rPr>
                <w:bCs/>
                <w:iCs/>
                <w:sz w:val="28"/>
                <w:szCs w:val="28"/>
              </w:rPr>
              <w:t xml:space="preserve"> порядок</w:t>
            </w:r>
            <w:r w:rsidRPr="00146B5D">
              <w:rPr>
                <w:bCs/>
                <w:iCs/>
                <w:sz w:val="28"/>
                <w:szCs w:val="28"/>
              </w:rPr>
              <w:t xml:space="preserve"> </w:t>
            </w:r>
            <w:r w:rsidR="00E80773" w:rsidRPr="00146B5D">
              <w:rPr>
                <w:bCs/>
                <w:iCs/>
                <w:sz w:val="28"/>
                <w:szCs w:val="28"/>
              </w:rPr>
              <w:t>проведения Аукциона</w:t>
            </w:r>
            <w:r w:rsidRPr="00146B5D">
              <w:rPr>
                <w:bCs/>
                <w:iCs/>
                <w:sz w:val="28"/>
                <w:szCs w:val="28"/>
              </w:rPr>
              <w:t xml:space="preserve">, выбора победителя </w:t>
            </w:r>
            <w:r w:rsidR="00E80773" w:rsidRPr="00146B5D">
              <w:rPr>
                <w:bCs/>
                <w:iCs/>
                <w:sz w:val="28"/>
                <w:szCs w:val="28"/>
              </w:rPr>
              <w:t>Аукциона</w:t>
            </w:r>
            <w:r w:rsidRPr="00146B5D">
              <w:rPr>
                <w:bCs/>
                <w:iCs/>
                <w:sz w:val="28"/>
                <w:szCs w:val="28"/>
              </w:rPr>
              <w:t xml:space="preserve"> (участника, с которым заключается договор) осуществляется в порядке, указанном </w:t>
            </w:r>
            <w:r w:rsidR="00E80773" w:rsidRPr="00146B5D">
              <w:rPr>
                <w:bCs/>
                <w:iCs/>
                <w:sz w:val="28"/>
                <w:szCs w:val="28"/>
              </w:rPr>
              <w:t>в пунктах 2-6 аукционной документации</w:t>
            </w:r>
            <w:r w:rsidRPr="00146B5D">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36" w:rsidRDefault="00A43A36" w:rsidP="00016437">
      <w:r>
        <w:separator/>
      </w:r>
    </w:p>
  </w:endnote>
  <w:endnote w:type="continuationSeparator" w:id="0">
    <w:p w:rsidR="00A43A36" w:rsidRDefault="00A43A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36" w:rsidRDefault="00A43A36" w:rsidP="00016437">
      <w:r>
        <w:separator/>
      </w:r>
    </w:p>
  </w:footnote>
  <w:footnote w:type="continuationSeparator" w:id="0">
    <w:p w:rsidR="00A43A36" w:rsidRDefault="00A43A36"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51AAC">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96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3E0A"/>
    <w:rsid w:val="000E4840"/>
    <w:rsid w:val="000E7132"/>
    <w:rsid w:val="000E7DE1"/>
    <w:rsid w:val="000F035E"/>
    <w:rsid w:val="000F099A"/>
    <w:rsid w:val="000F101C"/>
    <w:rsid w:val="000F5AA1"/>
    <w:rsid w:val="000F6631"/>
    <w:rsid w:val="000F6B8E"/>
    <w:rsid w:val="000F704C"/>
    <w:rsid w:val="00100528"/>
    <w:rsid w:val="00100B5C"/>
    <w:rsid w:val="001016A4"/>
    <w:rsid w:val="00102701"/>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6B5D"/>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1AAC"/>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074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F87"/>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13C"/>
    <w:rsid w:val="008B3276"/>
    <w:rsid w:val="008B55FF"/>
    <w:rsid w:val="008B73F2"/>
    <w:rsid w:val="008C0133"/>
    <w:rsid w:val="008C270A"/>
    <w:rsid w:val="008C2860"/>
    <w:rsid w:val="008C63DA"/>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AD8"/>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017"/>
    <w:rsid w:val="00C71E21"/>
    <w:rsid w:val="00C71E7F"/>
    <w:rsid w:val="00C72677"/>
    <w:rsid w:val="00C747FD"/>
    <w:rsid w:val="00C748BF"/>
    <w:rsid w:val="00C74ED5"/>
    <w:rsid w:val="00C7765B"/>
    <w:rsid w:val="00C824C4"/>
    <w:rsid w:val="00C83248"/>
    <w:rsid w:val="00C83968"/>
    <w:rsid w:val="00C86C7B"/>
    <w:rsid w:val="00C87537"/>
    <w:rsid w:val="00C90562"/>
    <w:rsid w:val="00C91390"/>
    <w:rsid w:val="00C9347D"/>
    <w:rsid w:val="00C94F9B"/>
    <w:rsid w:val="00C96D3A"/>
    <w:rsid w:val="00CA06C1"/>
    <w:rsid w:val="00CA1815"/>
    <w:rsid w:val="00CA2B4E"/>
    <w:rsid w:val="00CA7EED"/>
    <w:rsid w:val="00CB3E0E"/>
    <w:rsid w:val="00CB7831"/>
    <w:rsid w:val="00CC033F"/>
    <w:rsid w:val="00CC2405"/>
    <w:rsid w:val="00CC3AB7"/>
    <w:rsid w:val="00CC425E"/>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4CC3"/>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8E1B-2750-4E74-A3B1-2B0A8C526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188</cp:revision>
  <cp:lastPrinted>2018-07-31T13:00:00Z</cp:lastPrinted>
  <dcterms:created xsi:type="dcterms:W3CDTF">2019-09-18T07:14:00Z</dcterms:created>
  <dcterms:modified xsi:type="dcterms:W3CDTF">2023-08-11T09:29:00Z</dcterms:modified>
</cp:coreProperties>
</file>