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4B3050">
        <w:rPr>
          <w:bCs/>
          <w:sz w:val="28"/>
          <w:szCs w:val="28"/>
        </w:rPr>
        <w:t>64</w:t>
      </w:r>
      <w:r w:rsidR="00643591">
        <w:rPr>
          <w:bCs/>
          <w:sz w:val="28"/>
          <w:szCs w:val="28"/>
        </w:rPr>
        <w:t>9</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43591">
              <w:rPr>
                <w:bCs/>
                <w:sz w:val="28"/>
                <w:szCs w:val="28"/>
              </w:rPr>
              <w:t>№ 649</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43591">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B2B10">
              <w:rPr>
                <w:bCs/>
                <w:sz w:val="28"/>
              </w:rPr>
              <w:t>64</w:t>
            </w:r>
            <w:r w:rsidR="00643591">
              <w:rPr>
                <w:bCs/>
                <w:sz w:val="28"/>
              </w:rPr>
              <w:t>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5D2D71" w:rsidRPr="00964029" w:rsidRDefault="00964029" w:rsidP="005D2D71">
            <w:pPr>
              <w:pStyle w:val="Default"/>
              <w:jc w:val="both"/>
              <w:rPr>
                <w:iCs/>
                <w:sz w:val="28"/>
                <w:szCs w:val="28"/>
              </w:rPr>
            </w:pPr>
            <w:bookmarkStart w:id="0" w:name="_GoBack"/>
            <w:r w:rsidRPr="00964029">
              <w:rPr>
                <w:iCs/>
                <w:sz w:val="28"/>
                <w:szCs w:val="28"/>
              </w:rPr>
              <w:t xml:space="preserve">Объект недвижимого имущества, расположенный по адресу: Московская область, г. Мытищи, ул. 4-я Парковая </w:t>
            </w:r>
          </w:p>
          <w:bookmarkEnd w:id="0"/>
          <w:p w:rsidR="00964029" w:rsidRPr="002E6003" w:rsidRDefault="00964029"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p w:rsidR="00CE5D7E" w:rsidRPr="009478A8" w:rsidRDefault="00CE5D7E" w:rsidP="00B75B7C">
            <w:pPr>
              <w:spacing w:line="0" w:lineRule="atLeast"/>
              <w:ind w:firstLine="708"/>
              <w:jc w:val="both"/>
              <w:rPr>
                <w:sz w:val="28"/>
                <w:szCs w:val="28"/>
              </w:rPr>
            </w:pP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4274BB" w:rsidRPr="00D41F21" w:rsidRDefault="004274BB" w:rsidP="00380B4A">
            <w:pPr>
              <w:spacing w:before="120" w:after="120"/>
              <w:jc w:val="both"/>
              <w:rPr>
                <w:sz w:val="28"/>
                <w:szCs w:val="28"/>
              </w:rPr>
            </w:pPr>
            <w:r w:rsidRPr="00D41F21">
              <w:rPr>
                <w:sz w:val="28"/>
                <w:szCs w:val="28"/>
              </w:rPr>
              <w:t xml:space="preserve">Начальная цена продажи (лота): </w:t>
            </w:r>
            <w:r w:rsidR="00380B4A" w:rsidRPr="00D41F21">
              <w:rPr>
                <w:sz w:val="28"/>
                <w:szCs w:val="28"/>
              </w:rPr>
              <w:t>18 328 720 (восемнадцать миллионов триста двадцать восемь тысяч семьсот двадцать) рублей 27 копеек с учетом НДС 20%.</w:t>
            </w:r>
          </w:p>
          <w:p w:rsidR="00F71912" w:rsidRPr="00D41F21" w:rsidRDefault="004274BB" w:rsidP="004274BB">
            <w:pPr>
              <w:autoSpaceDE w:val="0"/>
              <w:autoSpaceDN w:val="0"/>
              <w:adjustRightInd w:val="0"/>
              <w:spacing w:before="120" w:after="120"/>
              <w:jc w:val="both"/>
              <w:rPr>
                <w:sz w:val="28"/>
                <w:szCs w:val="28"/>
              </w:rPr>
            </w:pPr>
            <w:r w:rsidRPr="00D41F21">
              <w:rPr>
                <w:sz w:val="28"/>
                <w:szCs w:val="28"/>
              </w:rPr>
              <w:t xml:space="preserve">Минимальная цена продажи (лота): </w:t>
            </w:r>
            <w:r w:rsidR="00380B4A" w:rsidRPr="00D41F21">
              <w:rPr>
                <w:sz w:val="28"/>
                <w:szCs w:val="28"/>
              </w:rPr>
              <w:t>14 662 976 (четырнадцать миллионов шестьсот шестьдесят две тысячи девятьсот семьдесят шесть) рублей 22 копейки с учетом НДС</w:t>
            </w:r>
            <w:r w:rsidR="00380B4A" w:rsidRPr="00D41F21">
              <w:rPr>
                <w:sz w:val="28"/>
                <w:szCs w:val="28"/>
              </w:rPr>
              <w:t xml:space="preserve"> </w:t>
            </w:r>
            <w:r w:rsidR="00F71912" w:rsidRPr="00D41F21">
              <w:rPr>
                <w:sz w:val="28"/>
                <w:szCs w:val="28"/>
              </w:rPr>
              <w:t>20%.</w:t>
            </w:r>
          </w:p>
          <w:p w:rsidR="004274BB" w:rsidRPr="00AB27A0" w:rsidRDefault="001E777B" w:rsidP="004274BB">
            <w:pPr>
              <w:autoSpaceDE w:val="0"/>
              <w:autoSpaceDN w:val="0"/>
              <w:adjustRightInd w:val="0"/>
              <w:spacing w:before="120" w:after="120"/>
              <w:jc w:val="both"/>
              <w:rPr>
                <w:sz w:val="28"/>
                <w:szCs w:val="28"/>
              </w:rPr>
            </w:pPr>
            <w:r w:rsidRPr="00AB27A0">
              <w:rPr>
                <w:sz w:val="28"/>
                <w:szCs w:val="28"/>
              </w:rPr>
              <w:t>Величина снижения цены первоначального предложения</w:t>
            </w:r>
            <w:r w:rsidRPr="00AB27A0">
              <w:rPr>
                <w:i/>
                <w:sz w:val="28"/>
                <w:szCs w:val="28"/>
              </w:rPr>
              <w:t xml:space="preserve"> («шаг понижения»): </w:t>
            </w:r>
            <w:r w:rsidR="00A000A6" w:rsidRPr="00AB27A0">
              <w:rPr>
                <w:sz w:val="28"/>
                <w:szCs w:val="28"/>
              </w:rPr>
              <w:t>523 677 (пятьсот двадцать три тысячи шестьсот семьдесят семь) рублей 72 копейки с учетом НДС.</w:t>
            </w:r>
          </w:p>
          <w:p w:rsidR="007E2AD0" w:rsidRPr="00C300D8" w:rsidRDefault="001E777B" w:rsidP="00A000A6">
            <w:pPr>
              <w:spacing w:line="0" w:lineRule="atLeast"/>
              <w:jc w:val="both"/>
              <w:rPr>
                <w:sz w:val="28"/>
                <w:szCs w:val="28"/>
              </w:rPr>
            </w:pPr>
            <w:r w:rsidRPr="00AB27A0">
              <w:rPr>
                <w:sz w:val="28"/>
                <w:szCs w:val="28"/>
              </w:rPr>
              <w:t>Величина повышения цены предложения</w:t>
            </w:r>
            <w:r w:rsidRPr="00AB27A0">
              <w:rPr>
                <w:i/>
                <w:sz w:val="28"/>
                <w:szCs w:val="28"/>
              </w:rPr>
              <w:t xml:space="preserve"> («шаг аукциона»)</w:t>
            </w:r>
            <w:r w:rsidR="004274BB" w:rsidRPr="00AB27A0">
              <w:rPr>
                <w:i/>
                <w:sz w:val="28"/>
                <w:szCs w:val="28"/>
              </w:rPr>
              <w:t>:</w:t>
            </w:r>
            <w:r w:rsidR="004274BB" w:rsidRPr="00AB27A0">
              <w:rPr>
                <w:sz w:val="28"/>
                <w:szCs w:val="28"/>
              </w:rPr>
              <w:t xml:space="preserve"> </w:t>
            </w:r>
            <w:r w:rsidR="00643591" w:rsidRPr="00AB27A0">
              <w:rPr>
                <w:sz w:val="28"/>
                <w:szCs w:val="28"/>
              </w:rPr>
              <w:t xml:space="preserve">                   </w:t>
            </w:r>
            <w:r w:rsidR="00A000A6" w:rsidRPr="00AB27A0">
              <w:rPr>
                <w:sz w:val="28"/>
                <w:szCs w:val="28"/>
              </w:rPr>
              <w:t>261 838 (двести шестьдесят одна тысяча восемьсот тридцать восемь) рублей 86 копейка с учетом НДС.</w:t>
            </w:r>
            <w:r w:rsidR="006E045A" w:rsidRPr="00C300D8">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74358F" w:rsidRDefault="0074358F" w:rsidP="005660F0">
            <w:pPr>
              <w:jc w:val="both"/>
              <w:rPr>
                <w:b/>
                <w:sz w:val="28"/>
                <w:szCs w:val="28"/>
              </w:rPr>
            </w:pPr>
          </w:p>
          <w:p w:rsidR="00DF5975" w:rsidRPr="00AE61A1" w:rsidRDefault="00DF5975" w:rsidP="00DF5975">
            <w:pPr>
              <w:widowControl w:val="0"/>
              <w:autoSpaceDE w:val="0"/>
              <w:autoSpaceDN w:val="0"/>
              <w:adjustRightInd w:val="0"/>
              <w:spacing w:line="0" w:lineRule="atLeast"/>
              <w:jc w:val="both"/>
              <w:rPr>
                <w:rFonts w:eastAsiaTheme="minorHAnsi"/>
                <w:bCs/>
                <w:sz w:val="28"/>
                <w:szCs w:val="28"/>
                <w:lang w:eastAsia="en-US"/>
              </w:rPr>
            </w:pPr>
            <w:r w:rsidRPr="00AE61A1">
              <w:rPr>
                <w:rFonts w:eastAsiaTheme="minorHAnsi"/>
                <w:b/>
                <w:bCs/>
                <w:sz w:val="28"/>
                <w:szCs w:val="28"/>
                <w:u w:val="single"/>
                <w:lang w:eastAsia="en-US"/>
              </w:rPr>
              <w:t>по лоту № 1:</w:t>
            </w:r>
            <w:r w:rsidRPr="00AE61A1">
              <w:rPr>
                <w:rFonts w:eastAsiaTheme="minorHAnsi"/>
                <w:b/>
                <w:bCs/>
                <w:sz w:val="28"/>
                <w:szCs w:val="28"/>
                <w:lang w:eastAsia="en-US"/>
              </w:rPr>
              <w:t xml:space="preserve"> – </w:t>
            </w:r>
            <w:r w:rsidR="00AE61A1" w:rsidRPr="00AE61A1">
              <w:rPr>
                <w:rFonts w:eastAsiaTheme="minorHAnsi"/>
                <w:sz w:val="28"/>
                <w:szCs w:val="28"/>
                <w:lang w:eastAsia="en-US"/>
              </w:rPr>
              <w:t>в размере 1 840 000 (один миллион восемьсот сорок тысяч) рублей 00 копеек с учетом НДС</w:t>
            </w:r>
            <w:r w:rsidRPr="00AE61A1">
              <w:rPr>
                <w:rFonts w:eastAsiaTheme="minorHAnsi"/>
                <w:bCs/>
                <w:sz w:val="28"/>
                <w:szCs w:val="28"/>
                <w:lang w:eastAsia="en-US"/>
              </w:rPr>
              <w:t>.</w:t>
            </w:r>
          </w:p>
          <w:p w:rsidR="00960DC1" w:rsidRPr="00C300D8" w:rsidRDefault="00960DC1" w:rsidP="003439C9">
            <w:pPr>
              <w:jc w:val="both"/>
              <w:rPr>
                <w:sz w:val="28"/>
                <w:szCs w:val="28"/>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643591">
              <w:rPr>
                <w:rFonts w:eastAsiaTheme="minorHAnsi"/>
                <w:bCs/>
                <w:sz w:val="28"/>
                <w:szCs w:val="28"/>
                <w:lang w:eastAsia="en-US"/>
              </w:rPr>
              <w:t>08.02.2021 по 17</w:t>
            </w:r>
            <w:r w:rsidR="00722D1E" w:rsidRPr="00B32391">
              <w:rPr>
                <w:rFonts w:eastAsiaTheme="minorHAnsi"/>
                <w:bCs/>
                <w:sz w:val="28"/>
                <w:szCs w:val="28"/>
                <w:lang w:eastAsia="en-US"/>
              </w:rPr>
              <w:t>.0</w:t>
            </w:r>
            <w:r w:rsidR="0054091B">
              <w:rPr>
                <w:rFonts w:eastAsiaTheme="minorHAnsi"/>
                <w:bCs/>
                <w:sz w:val="28"/>
                <w:szCs w:val="28"/>
                <w:lang w:eastAsia="en-US"/>
              </w:rPr>
              <w:t>3</w:t>
            </w:r>
            <w:r w:rsidR="00722D1E" w:rsidRPr="00B32391">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D1F80">
              <w:rPr>
                <w:rFonts w:eastAsia="Calibri"/>
                <w:sz w:val="28"/>
                <w:szCs w:val="28"/>
              </w:rPr>
              <w:t>0</w:t>
            </w:r>
            <w:r w:rsidR="003B54AC">
              <w:rPr>
                <w:rFonts w:eastAsia="Calibri"/>
                <w:sz w:val="28"/>
                <w:szCs w:val="28"/>
              </w:rPr>
              <w:t>8</w:t>
            </w:r>
            <w:r w:rsidR="00ED1F80">
              <w:rPr>
                <w:rFonts w:eastAsia="Calibri"/>
                <w:sz w:val="28"/>
                <w:szCs w:val="28"/>
              </w:rPr>
              <w:t>.0</w:t>
            </w:r>
            <w:r w:rsidR="00655B9F" w:rsidRPr="00655B9F">
              <w:rPr>
                <w:rFonts w:eastAsia="Calibri"/>
                <w:sz w:val="28"/>
                <w:szCs w:val="28"/>
              </w:rPr>
              <w:t>2</w:t>
            </w:r>
            <w:r w:rsidRPr="00655B9F">
              <w:rPr>
                <w:rFonts w:eastAsia="Calibri"/>
                <w:sz w:val="28"/>
                <w:szCs w:val="28"/>
              </w:rPr>
              <w:t>.202</w:t>
            </w:r>
            <w:r w:rsidR="00ED1F80">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3B54AC">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3B54AC">
              <w:rPr>
                <w:rFonts w:eastAsia="Calibri"/>
                <w:sz w:val="28"/>
                <w:szCs w:val="28"/>
              </w:rPr>
              <w:t>17</w:t>
            </w:r>
            <w:r w:rsidR="00655B9F" w:rsidRPr="00A853A5">
              <w:rPr>
                <w:rFonts w:eastAsia="Calibri"/>
                <w:sz w:val="28"/>
                <w:szCs w:val="28"/>
              </w:rPr>
              <w:t>.0</w:t>
            </w:r>
            <w:r w:rsidR="00ED1F80">
              <w:rPr>
                <w:rFonts w:eastAsia="Calibri"/>
                <w:sz w:val="28"/>
                <w:szCs w:val="28"/>
              </w:rPr>
              <w:t>3</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w:t>
            </w:r>
            <w:r w:rsidRPr="009478A8">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9478A8">
              <w:rPr>
                <w:rFonts w:eastAsia="Calibri"/>
                <w:sz w:val="28"/>
                <w:szCs w:val="28"/>
              </w:rPr>
              <w:lastRenderedPageBreak/>
              <w:t>участников</w:t>
            </w:r>
            <w:r w:rsidRPr="009478A8">
              <w:rPr>
                <w:rFonts w:eastAsia="Calibri"/>
                <w:sz w:val="28"/>
                <w:szCs w:val="28"/>
              </w:rPr>
              <w:t>)</w:t>
            </w:r>
            <w:r w:rsidR="00966368" w:rsidRPr="009478A8">
              <w:rPr>
                <w:rFonts w:eastAsia="Calibri"/>
                <w:sz w:val="28"/>
                <w:szCs w:val="28"/>
              </w:rPr>
              <w:t xml:space="preserve">: </w:t>
            </w:r>
            <w:r w:rsidR="009F0FEC">
              <w:rPr>
                <w:rFonts w:eastAsia="Calibri"/>
                <w:sz w:val="28"/>
                <w:szCs w:val="28"/>
              </w:rPr>
              <w:t>17</w:t>
            </w:r>
            <w:r w:rsidR="000D1BAC" w:rsidRPr="000D1BAC">
              <w:rPr>
                <w:rFonts w:eastAsia="Calibri"/>
                <w:sz w:val="28"/>
                <w:szCs w:val="28"/>
              </w:rPr>
              <w:t>.0</w:t>
            </w:r>
            <w:r w:rsidR="006330B9">
              <w:rPr>
                <w:rFonts w:eastAsia="Calibri"/>
                <w:sz w:val="28"/>
                <w:szCs w:val="28"/>
              </w:rPr>
              <w:t>3</w:t>
            </w:r>
            <w:r w:rsidR="000D1BAC" w:rsidRPr="000D1BAC">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C05885">
              <w:rPr>
                <w:rFonts w:eastAsia="Calibri"/>
                <w:sz w:val="28"/>
                <w:szCs w:val="28"/>
              </w:rPr>
              <w:t>1</w:t>
            </w:r>
            <w:r w:rsidR="009F0FEC">
              <w:rPr>
                <w:rFonts w:eastAsia="Calibri"/>
                <w:sz w:val="28"/>
                <w:szCs w:val="28"/>
              </w:rPr>
              <w:t>9</w:t>
            </w:r>
            <w:r w:rsidR="000D1BAC" w:rsidRPr="000D1BAC">
              <w:rPr>
                <w:rFonts w:eastAsia="Calibri"/>
                <w:sz w:val="28"/>
                <w:szCs w:val="28"/>
              </w:rPr>
              <w:t>.0</w:t>
            </w:r>
            <w:r w:rsidR="00C05885">
              <w:rPr>
                <w:rFonts w:eastAsia="Calibri"/>
                <w:sz w:val="28"/>
                <w:szCs w:val="28"/>
              </w:rPr>
              <w:t>3</w:t>
            </w:r>
            <w:r w:rsidR="000D1BAC" w:rsidRPr="000D1BAC">
              <w:rPr>
                <w:rFonts w:eastAsia="Calibri"/>
                <w:sz w:val="28"/>
                <w:szCs w:val="28"/>
              </w:rPr>
              <w:t>.2021</w:t>
            </w:r>
            <w:r w:rsidR="009F0FEC">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C05885">
              <w:rPr>
                <w:rFonts w:eastAsia="Calibri"/>
                <w:sz w:val="28"/>
                <w:szCs w:val="28"/>
              </w:rPr>
              <w:t>1</w:t>
            </w:r>
            <w:r w:rsidR="009F0FEC">
              <w:rPr>
                <w:rFonts w:eastAsia="Calibri"/>
                <w:sz w:val="28"/>
                <w:szCs w:val="28"/>
              </w:rPr>
              <w:t>9</w:t>
            </w:r>
            <w:r w:rsidR="000D1BAC" w:rsidRPr="000D1BAC">
              <w:rPr>
                <w:rFonts w:eastAsia="Calibri"/>
                <w:sz w:val="28"/>
                <w:szCs w:val="28"/>
              </w:rPr>
              <w:t>.0</w:t>
            </w:r>
            <w:r w:rsidR="00C05885">
              <w:rPr>
                <w:rFonts w:eastAsia="Calibri"/>
                <w:sz w:val="28"/>
                <w:szCs w:val="28"/>
              </w:rPr>
              <w:t>3</w:t>
            </w:r>
            <w:r w:rsidR="000D1BAC" w:rsidRPr="000D1BAC">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6402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0B4A"/>
    <w:rsid w:val="00381604"/>
    <w:rsid w:val="00382288"/>
    <w:rsid w:val="00385C5E"/>
    <w:rsid w:val="003860E9"/>
    <w:rsid w:val="00391902"/>
    <w:rsid w:val="003A0C98"/>
    <w:rsid w:val="003A17A2"/>
    <w:rsid w:val="003A17D1"/>
    <w:rsid w:val="003A36B8"/>
    <w:rsid w:val="003A7DDF"/>
    <w:rsid w:val="003B19C9"/>
    <w:rsid w:val="003B3B8D"/>
    <w:rsid w:val="003B54AC"/>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33B19"/>
    <w:rsid w:val="00640868"/>
    <w:rsid w:val="00642711"/>
    <w:rsid w:val="006434D0"/>
    <w:rsid w:val="00643591"/>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4029"/>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0FEC"/>
    <w:rsid w:val="009F1714"/>
    <w:rsid w:val="009F6D35"/>
    <w:rsid w:val="00A000A6"/>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27A0"/>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61A1"/>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6DFA"/>
    <w:rsid w:val="00BE7F18"/>
    <w:rsid w:val="00BF1CAD"/>
    <w:rsid w:val="00BF22DF"/>
    <w:rsid w:val="00BF3459"/>
    <w:rsid w:val="00BF372D"/>
    <w:rsid w:val="00BF3FA8"/>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1F21"/>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7E54-8BB1-4C18-B0F0-DF10D106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214</cp:revision>
  <cp:lastPrinted>2018-07-31T13:00:00Z</cp:lastPrinted>
  <dcterms:created xsi:type="dcterms:W3CDTF">2019-09-18T07:14:00Z</dcterms:created>
  <dcterms:modified xsi:type="dcterms:W3CDTF">2021-02-04T08:26:00Z</dcterms:modified>
</cp:coreProperties>
</file>