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C0" w:rsidRPr="008768C0" w:rsidRDefault="008768C0" w:rsidP="008768C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ED1BE3" wp14:editId="6F53A03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ДОКУМЕНТАЦИЯ</w:t>
      </w:r>
    </w:p>
    <w:p w:rsidR="008768C0" w:rsidRPr="008768C0" w:rsidRDefault="008768C0" w:rsidP="008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аукционА </w:t>
      </w:r>
      <w:r w:rsidRPr="008768C0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в электронной форме</w:t>
      </w:r>
      <w:r w:rsidR="00C06CD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№ 803</w:t>
      </w:r>
      <w:r w:rsidRPr="008768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Э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право заключения договора купли-продажи имущества, принадлежащего АО «</w:t>
      </w:r>
      <w:proofErr w:type="spellStart"/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и ОАО «РЖД»</w:t>
      </w:r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2021 г.)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________________В.А. 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Аукционе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Аукционе</w:t>
      </w:r>
    </w:p>
    <w:p w:rsidR="008768C0" w:rsidRPr="008768C0" w:rsidRDefault="008768C0" w:rsidP="008768C0">
      <w:pPr>
        <w:numPr>
          <w:ilvl w:val="1"/>
          <w:numId w:val="3"/>
        </w:numPr>
        <w:spacing w:after="0" w:line="360" w:lineRule="exact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 возврата задатка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Аукционе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Аукциона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3A51C9">
      <w:pPr>
        <w:keepNext/>
        <w:keepLines/>
        <w:numPr>
          <w:ilvl w:val="0"/>
          <w:numId w:val="2"/>
        </w:numPr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Предмет_аукциона"/>
      <w:bookmarkEnd w:id="0"/>
      <w:r w:rsidRPr="008768C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Предмет аукциона</w:t>
      </w:r>
    </w:p>
    <w:p w:rsidR="008768C0" w:rsidRPr="008768C0" w:rsidRDefault="008768C0" w:rsidP="00B5481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АО «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«Организатор»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а</w:t>
      </w:r>
      <w:r w:rsidR="00D76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 в электронной форме № 80</w:t>
      </w:r>
      <w:r w:rsidR="00C06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Э (далее – Аукцион) на право заключения договора купли-продажи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принадлежащего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 «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ОАО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«РЖД»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собственности имущества (далее – «Объекты имущества»)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68C0" w:rsidRPr="008768C0" w:rsidRDefault="008768C0" w:rsidP="008768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8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Лот № 1: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имущества, принадлежащий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 расположенный по адресу: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Костромская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Буйский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г. Буй, ул. 10-й годовщины Октября, дом 41а</w:t>
      </w: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8768C0" w:rsidRPr="008768C0" w:rsidTr="000F4C4D">
        <w:trPr>
          <w:trHeight w:val="93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8768C0" w:rsidRPr="008768C0" w:rsidTr="000F4C4D">
        <w:tc>
          <w:tcPr>
            <w:tcW w:w="817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3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Нежилое строение (административное), лит. 1, две пристройки (лит. 1-1, 1-2), инв. № 34:405:002:000013210, условный номер объекта: 44:25:040102:0008/2:01.33209, кадастровый номер: 44:25:040102:102</w:t>
            </w:r>
          </w:p>
        </w:tc>
        <w:tc>
          <w:tcPr>
            <w:tcW w:w="2606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8C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606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 АБ № 163032 от 13.09.2007</w:t>
            </w:r>
          </w:p>
        </w:tc>
      </w:tr>
    </w:tbl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Объект недвижимого имущества, принадлежащий ОАО «РЖД» на праве собственности и расположенны</w:t>
      </w:r>
      <w:r w:rsidR="00664D24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установлено относительно ориентира, расположенного в границах участка. Почтовый адрес ориентира: </w:t>
      </w:r>
      <w:proofErr w:type="gramStart"/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Костромская</w:t>
      </w:r>
      <w:proofErr w:type="gramEnd"/>
      <w:r w:rsidRPr="00876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обл., р-н </w:t>
      </w:r>
      <w:proofErr w:type="spellStart"/>
      <w:r w:rsidRPr="00876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Буйский</w:t>
      </w:r>
      <w:proofErr w:type="spellEnd"/>
      <w:r w:rsidRPr="00876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г. Буй, ул. 10 годовщины Октября, д. 41а</w:t>
      </w: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71"/>
        <w:gridCol w:w="1559"/>
        <w:gridCol w:w="3192"/>
      </w:tblGrid>
      <w:tr w:rsidR="008768C0" w:rsidRPr="008768C0" w:rsidTr="000F4C4D">
        <w:trPr>
          <w:trHeight w:val="1269"/>
        </w:trPr>
        <w:tc>
          <w:tcPr>
            <w:tcW w:w="534" w:type="dxa"/>
            <w:shd w:val="clear" w:color="000000" w:fill="D9D9D9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5171" w:type="dxa"/>
            <w:shd w:val="clear" w:color="000000" w:fill="D9D9D9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2" w:type="dxa"/>
            <w:shd w:val="clear" w:color="000000" w:fill="D9D9D9"/>
            <w:vAlign w:val="center"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№, дата свидетельства/ выписки из ЕГРН</w:t>
            </w:r>
          </w:p>
        </w:tc>
      </w:tr>
      <w:tr w:rsidR="008768C0" w:rsidRPr="008768C0" w:rsidTr="000F4C4D">
        <w:trPr>
          <w:trHeight w:val="558"/>
        </w:trPr>
        <w:tc>
          <w:tcPr>
            <w:tcW w:w="534" w:type="dxa"/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Земельный участок, категория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конторы),  кадастровый номер: 44:25:040102:13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1 263</w:t>
            </w:r>
          </w:p>
        </w:tc>
        <w:tc>
          <w:tcPr>
            <w:tcW w:w="3192" w:type="dxa"/>
            <w:vAlign w:val="center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№ 99/2021/376958092 от 20.02.2021; № КУВИ-002/2021-99637106 от 6.08.2021 г.</w:t>
            </w:r>
          </w:p>
        </w:tc>
      </w:tr>
    </w:tbl>
    <w:p w:rsidR="008768C0" w:rsidRPr="008768C0" w:rsidRDefault="008768C0" w:rsidP="008768C0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664D24" w:rsidRDefault="00664D24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664D24">
        <w:rPr>
          <w:rFonts w:ascii="Times New Roman" w:eastAsia="Calibri" w:hAnsi="Times New Roman" w:cs="Times New Roman"/>
          <w:color w:val="000000"/>
          <w:sz w:val="28"/>
          <w:szCs w:val="28"/>
        </w:rPr>
        <w:t>Нежилое строение (административное)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68C0"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размещен</w:t>
      </w:r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земельном участке площадью 1 263 </w:t>
      </w:r>
      <w:proofErr w:type="spellStart"/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gramStart"/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кадастровым номером: </w:t>
      </w:r>
      <w:r w:rsidR="00A417C5" w:rsidRPr="00A417C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44:25:040102:13</w:t>
      </w:r>
      <w:r w:rsidR="00A417C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 К</w:t>
      </w:r>
      <w:r w:rsidR="00A417C5" w:rsidRPr="00A417C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</w:t>
      </w:r>
      <w:r w:rsidR="00BF51E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</w:t>
      </w:r>
    </w:p>
    <w:p w:rsidR="00A417C5" w:rsidRPr="00A417C5" w:rsidRDefault="00A417C5" w:rsidP="00BF51E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68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Аукцион является открытым по составу участников и открытым по форме подачи предложения о цене.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</w:t>
      </w:r>
      <w:r w:rsidRPr="008768C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Объектов имущества на Аукционе (далее - Начальная цена) составляет: 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лоту № 1: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>1 586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>081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миллион пятьсот восемьдесят шесть тысяч восемьдесят один рубль 00 копеек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 20%</w:t>
      </w:r>
      <w:r w:rsid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объектам недвижимого имущества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535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тридцать пять тысяч сто десять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1D3F08" w:rsidRP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копеек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 20%.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объектам недвижимого имущества ОАО «РЖД» - 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1 050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971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 пятьдесят тысяч девятьсот семьдесят один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 копеек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(НДС не облагается)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BF51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C6" w:rsidRPr="008768C0" w:rsidRDefault="008768C0" w:rsidP="004670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цены продажи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имущества на Аукционе («шаг Аукциона») составляет 5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Начальной цены </w:t>
      </w:r>
      <w:r w:rsidRPr="003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составляет </w:t>
      </w:r>
      <w:r w:rsidR="004670C6"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0C6"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304</w:t>
      </w:r>
      <w:r w:rsid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70C6"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(семьдесят девять тысяч триста четыре рубля 05 копеек) </w:t>
      </w:r>
      <w:r w:rsidR="004670C6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НДС 20%.</w:t>
      </w:r>
    </w:p>
    <w:p w:rsidR="008768C0" w:rsidRPr="008768C0" w:rsidRDefault="00942904" w:rsidP="00BF51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0C6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Объект</w:t>
      </w:r>
      <w:proofErr w:type="gramStart"/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 (далее - Предложение о цене).</w:t>
      </w:r>
    </w:p>
    <w:p w:rsidR="008768C0" w:rsidRPr="008768C0" w:rsidRDefault="008768C0" w:rsidP="00BF51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3A51C9">
      <w:pPr>
        <w:keepNext/>
        <w:keepLines/>
        <w:spacing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Общие_сведения_об"/>
      <w:bookmarkEnd w:id="2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Общие сведения об организации и участии в Аукционе</w:t>
      </w:r>
    </w:p>
    <w:p w:rsidR="008768C0" w:rsidRPr="008768C0" w:rsidRDefault="008768C0" w:rsidP="00BF51EE">
      <w:pPr>
        <w:keepNext/>
        <w:keepLines/>
        <w:spacing w:after="0" w:line="360" w:lineRule="exact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 Общие сведения об Аукционе</w:t>
      </w:r>
    </w:p>
    <w:p w:rsidR="008768C0" w:rsidRPr="008768C0" w:rsidRDefault="008768C0" w:rsidP="00307B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Аукцион будет проводиться 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7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в 9 часов 00 минут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 Аукцион проводится в электронной форме с использованием электронной торговой площадки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2.1.3. 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Аукционе (далее - Заявка): </w:t>
      </w:r>
      <w:r w:rsidRPr="006D4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3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приема Заявок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момента размещения извещения о проведен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Дата и время окончания приема Заявок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3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12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 00 минут по московскому времени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 Лицо, желающее принять участие в Аукционе, является претендентом на участие в Аукционе (далее - Претендент).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 Для принятия участия в Аукционе (лоте) Претенденту необходимо внести обеспечительный платеж (задаток) в соответствии с разделом 4 Аукционной документации.</w:t>
      </w:r>
    </w:p>
    <w:p w:rsidR="001F5308" w:rsidRPr="008768C0" w:rsidRDefault="008768C0" w:rsidP="00976D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обеспечительного платежа (задатка) составляет 10% от Начальной цены лота и составляет </w:t>
      </w:r>
      <w:r w:rsidR="001F5308" w:rsidRP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308" w:rsidRP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308" w:rsidRP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(сто пятьдесят восемь тысяч шестьсот восемь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10 копеек) </w:t>
      </w:r>
      <w:r w:rsidR="001F5308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НДС 20%.</w:t>
      </w:r>
    </w:p>
    <w:p w:rsidR="008768C0" w:rsidRPr="008768C0" w:rsidRDefault="008768C0" w:rsidP="00976DF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C0">
        <w:rPr>
          <w:rFonts w:ascii="Times New Roman" w:eastAsia="Calibri" w:hAnsi="Times New Roman" w:cs="Times New Roman"/>
          <w:sz w:val="28"/>
          <w:szCs w:val="28"/>
        </w:rPr>
        <w:t xml:space="preserve">Претендент обеспечивает поступление Обеспечительного платежа (задатка) в срок с </w:t>
      </w:r>
      <w:r w:rsidR="004B78FA">
        <w:rPr>
          <w:rFonts w:ascii="Times New Roman" w:eastAsia="Calibri" w:hAnsi="Times New Roman" w:cs="Times New Roman"/>
          <w:sz w:val="28"/>
          <w:szCs w:val="28"/>
        </w:rPr>
        <w:t>17.11</w:t>
      </w:r>
      <w:r w:rsidR="006D402E">
        <w:rPr>
          <w:rFonts w:ascii="Times New Roman" w:eastAsia="Calibri" w:hAnsi="Times New Roman" w:cs="Times New Roman"/>
          <w:sz w:val="28"/>
          <w:szCs w:val="28"/>
        </w:rPr>
        <w:t>.2021</w:t>
      </w:r>
      <w:r w:rsidRPr="006D402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B78FA">
        <w:rPr>
          <w:rFonts w:ascii="Times New Roman" w:eastAsia="Calibri" w:hAnsi="Times New Roman" w:cs="Times New Roman"/>
          <w:sz w:val="28"/>
          <w:szCs w:val="28"/>
        </w:rPr>
        <w:t>17.12</w:t>
      </w:r>
      <w:r w:rsidR="006D402E">
        <w:rPr>
          <w:rFonts w:ascii="Times New Roman" w:eastAsia="Calibri" w:hAnsi="Times New Roman" w:cs="Times New Roman"/>
          <w:sz w:val="28"/>
          <w:szCs w:val="28"/>
        </w:rPr>
        <w:t>.2021</w:t>
      </w:r>
      <w:r w:rsidRPr="006D4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 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Организатор/Заказчик не несут ответственности перед владельцами 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9" w:history="1"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www.rzdstroy.ru</w:t>
        </w:r>
      </w:hyperlink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8768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7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7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property.rzd</w:t>
        </w:r>
        <w:proofErr w:type="spellEnd"/>
        <w:r w:rsidRPr="0087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768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976DF0">
      <w:pPr>
        <w:keepNext/>
        <w:keepLines/>
        <w:spacing w:after="0" w:line="360" w:lineRule="exact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 Рассмотрение Заявок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2.2.1. </w:t>
      </w:r>
      <w:proofErr w:type="gram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2.2.2. 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2.2.3. По итогам рассмотрения документов, представленных Претенденто</w:t>
      </w:r>
      <w:proofErr w:type="gram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 участию в Аукционе (признании Претендента(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участником(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Аукциона; далее - Участник) или об отказе в допуске Претендента(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 участию в Аукционе с обоснованием такого решения.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Аукционе (признании Претендента(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документации).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 иную информацию.</w:t>
      </w:r>
    </w:p>
    <w:p w:rsidR="008768C0" w:rsidRPr="008768C0" w:rsidRDefault="008768C0" w:rsidP="00976DF0">
      <w:pPr>
        <w:keepNext/>
        <w:keepLines/>
        <w:spacing w:after="0" w:line="360" w:lineRule="exact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 Получение дополнительной информации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Получить подробную информацию об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телефону+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Получить подробную информацию об Аукционе можно позвонив Организатору по телефону +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1" w:history="1"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Разъяснение Аукционной документации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Организатору через сайт ЭТП.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Аукциона, осуществляется на русском языке.</w:t>
      </w:r>
    </w:p>
    <w:p w:rsidR="008768C0" w:rsidRPr="008768C0" w:rsidRDefault="008768C0" w:rsidP="00DE209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Аукционную документацию, отмена Аукциона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в Аукционную документацию размещаются в соответствии с п. 2.1.8 Аукционной документации.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2.1.8 Аукционной документации.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не берет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2.1.8 Аукционной документации.</w:t>
      </w:r>
    </w:p>
    <w:p w:rsidR="008768C0" w:rsidRPr="008768C0" w:rsidRDefault="008768C0" w:rsidP="00DE209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8"/>
        </w:numPr>
        <w:spacing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Pr="006D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Претендентам</w:t>
      </w: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участия в Аукционе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Аукционе Претендент должен быть юридическим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должен соответствовать следующим требованиям: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8768C0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Претендент не допускается к участию в Аукционе по следующим основаниям: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 не полный комплект документов, установленный п.5.4 Аукционной документации;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подтверждено поступление в установленный срок задатка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настоящей Аукционной документации.</w:t>
      </w:r>
    </w:p>
    <w:p w:rsidR="008768C0" w:rsidRPr="008768C0" w:rsidRDefault="008768C0" w:rsidP="00DE2094">
      <w:pPr>
        <w:spacing w:line="360" w:lineRule="exact"/>
        <w:rPr>
          <w:rFonts w:ascii="Calibri" w:eastAsia="Times New Roman" w:hAnsi="Calibri" w:cs="Times New Roman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9"/>
        </w:numPr>
        <w:spacing w:line="360" w:lineRule="exact"/>
        <w:ind w:left="0" w:firstLine="709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8768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внесения и возврата обеспечительного платежа (задатка)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Аукционе Претенденту необходимо внести обеспечительный платеж (задаток) посредством функционала электронной площадки не позднее даты и времени окончания приема Заявок.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обеспечительного платежа (задатка) указан в п. 2.1.6 Аукционной документации.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Порядок внесения обеспечительного платежа (задатка) определяется регламентом работы электронной площадки.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об обеспечительном платеже (задатке) считается заключенным в установленном порядке.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Плательщиком обеспечительного платежа (задатка)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плательщика.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этом заключение договоров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ОАО «РЖД» для победителя Процедуры является обязательным.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При уклонении или отказе победителя или единственного участника (единственного претендента, допущенного к участию в аукционе) Аукциона, от заключения в установленный срок договоров купли-продажи в отношении Объектов имущества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и\или ОАО «РЖД» он утрачивает право на заключение указанных договоров и обеспечительный платеж (задаток) ему не возвращается. 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случае отказа Организатора от проведения Аукциона, поступившие обеспечительные платежи (задатки) возвращаются претендентам/участникам.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изменения реквизитов претендента/ участника для возврата обеспечительного платежа (задатка),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9"/>
        </w:numPr>
        <w:spacing w:line="360" w:lineRule="exact"/>
        <w:ind w:left="0" w:firstLine="709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и иные документы для участия в Аукционе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Аукционе означает согласие Претендента с условиями проведения Процедуры и заключения договоров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на участие в Аукционе состоит из следующих документов:</w:t>
      </w:r>
    </w:p>
    <w:p w:rsidR="008768C0" w:rsidRPr="008768C0" w:rsidRDefault="008768C0" w:rsidP="00DE209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Аукционе </w:t>
      </w: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юридических лиц</w:t>
      </w: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заявка по форме согласно приложению № 1 к настоящей аукционной документации;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Претендента (Приложение № 2 к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 юридического лица (выписка из ЕГРЮЛ о государственной регистрации юридического лица);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(предоставляет каждое юридическое лицо, выступающее на стороне одного Претендента);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обществах с ограниченной ответственностью», в ред. от 30.12.2004г.); </w:t>
      </w:r>
      <w:proofErr w:type="gramEnd"/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Претендентом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5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Аукционной документации</w:t>
      </w:r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2F1ED2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Процедуре 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индивидуальных предпринимателей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должна содержать следующие документы: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по форме согласно приложению № 1 к настоящей аукционной документации;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Претендента (Приложение № 3 к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(предоставляет каждое лицо, выступающее на стороне одного Претендента);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8768C0" w:rsidRPr="008768C0" w:rsidRDefault="008768C0" w:rsidP="002F1ED2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Процедуре 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физических лиц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должна содержать следующие документы: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заявка по форме согласно приложению № 1 к настоящей аукционной документации;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Претендента (Приложение № 3 к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и\или ОАО «РЖД» не несут никакой ответственности по расходам и убыткам, которые могут возникнуть в таких случаях.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может подать только одну Заявку для участия в Аукционе.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 подачи Заявок Претенденты не имеют возможности подать Заявку.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изменить или отозвать поданную Заявку в любое время до истечения срока подачи Заявок.</w:t>
      </w:r>
    </w:p>
    <w:p w:rsidR="008768C0" w:rsidRPr="008768C0" w:rsidRDefault="008768C0" w:rsidP="002F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8768C0" w:rsidRPr="008768C0" w:rsidRDefault="008768C0" w:rsidP="00976DF0">
      <w:pPr>
        <w:keepNext/>
        <w:keepLines/>
        <w:spacing w:after="0" w:line="36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4"/>
        </w:numPr>
        <w:spacing w:line="360" w:lineRule="exact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признается несостоявшимся:</w:t>
      </w:r>
    </w:p>
    <w:p w:rsidR="008768C0" w:rsidRPr="008768C0" w:rsidRDefault="008768C0" w:rsidP="002F1ED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8768C0" w:rsidRPr="008768C0" w:rsidRDefault="008768C0" w:rsidP="002F1E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Заявок не поступило ни одной Заявки, либо поступила 1 (одна) Заявка;</w:t>
      </w:r>
    </w:p>
    <w:p w:rsidR="008768C0" w:rsidRPr="008768C0" w:rsidRDefault="008768C0" w:rsidP="002F1E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 один из Претендентов не допущен к участию в Аукционе;</w:t>
      </w:r>
    </w:p>
    <w:p w:rsidR="008768C0" w:rsidRPr="008768C0" w:rsidRDefault="008768C0" w:rsidP="002F1E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 один из Участников Аукциона не сделал Предложение о цене;</w:t>
      </w:r>
    </w:p>
    <w:p w:rsidR="008768C0" w:rsidRPr="008768C0" w:rsidRDefault="008768C0" w:rsidP="002F1ED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допуска к участию в Аукционе только 1 (одного) Претендента.</w:t>
      </w:r>
    </w:p>
    <w:p w:rsidR="008768C0" w:rsidRPr="008768C0" w:rsidRDefault="008768C0" w:rsidP="002F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путем повышения Начальной цены на «шаг Аукциона».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разглашается до подведения итогов Аукциона.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ЭТП Участниками в ходе проведения Аукциона на сайте ЭТП. 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их поступления.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открытого аукциона методом пошагового повышения Начальной цены продажи:</w:t>
      </w:r>
    </w:p>
    <w:p w:rsidR="008768C0" w:rsidRPr="008768C0" w:rsidRDefault="008768C0" w:rsidP="002F1ED2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начинается во время, указанное в п. 2.1.1 Аукционной документации, с объявления Начальной цены.</w:t>
      </w:r>
    </w:p>
    <w:p w:rsidR="008768C0" w:rsidRPr="008768C0" w:rsidRDefault="008768C0" w:rsidP="002F1ED2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Аукциона определяется в следующем порядке: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768C0" w:rsidRPr="008768C0" w:rsidRDefault="008768C0" w:rsidP="002F1ED2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768C0" w:rsidRPr="008768C0" w:rsidRDefault="008768C0" w:rsidP="002F1ED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768C0" w:rsidRPr="008768C0" w:rsidRDefault="008768C0" w:rsidP="002F1ED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768C0" w:rsidRPr="008768C0" w:rsidRDefault="008768C0" w:rsidP="002F1ED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6.12.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проведения Аукциона размещается в соответствии с п. 2.1.8 Аукционной документации.</w:t>
      </w:r>
    </w:p>
    <w:p w:rsidR="008768C0" w:rsidRPr="008768C0" w:rsidRDefault="008768C0" w:rsidP="00976DF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13"/>
        </w:numPr>
        <w:spacing w:line="360" w:lineRule="exact"/>
        <w:ind w:firstLine="709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</w:t>
      </w:r>
      <w:proofErr w:type="gramStart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купли-продажи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(десяти) рабочих дней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на ЭТП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Аукциона либо единственный участник (претендент, представивший единственную допущенную к участию в Аукционе заявку) заключает:</w:t>
      </w:r>
    </w:p>
    <w:p w:rsidR="008768C0" w:rsidRPr="008768C0" w:rsidRDefault="008768C0" w:rsidP="002F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отношении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типовой форме (приложение № 6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купли-продажи с ОАО «РЖД» в отношении Объекта(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имущества ОАО «РЖД» по типовой форме (приложение № </w:t>
      </w:r>
      <w:r w:rsidR="00FB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Аукционной документации);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можно позвонив в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»п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телефону:  +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1180)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105005, 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Елизаветинский, д.12, стр. 1 (Служба недвижимого имущества).</w:t>
      </w:r>
    </w:p>
    <w:p w:rsidR="00E05F3E" w:rsidRPr="00E05F3E" w:rsidRDefault="00CC637E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5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Получить подробную информацию о порядке заключения Договора купли-продажи с ОАО «РЖД»  можно позвонив в ОАО «РЖД» по телефону: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+7</w:t>
      </w:r>
      <w:r w:rsidR="00E05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(4852) 52-10-10, контактное лицо – Гершевицкая Марина Яковлевна. Адрес места нахождения ОАО «РЖД»: 150003, г. Ярославль, Волжская набережная, д. 59.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 «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ОАО «РЖД»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предоставить в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«РЖД»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  <w:r w:rsid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«РЖД» вправе отказаться от заключения договоров купли-продажи в случае, если победитель Аукциона либо единственный участник в установленный срок: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уклоняется от заключения Договора;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ОАО «РЖД»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договоров купли-продажи по основанию, предусмотренному настоящим пунктом.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ОАО «РЖД» вправе заключить соответствующие договоры с Участником, предложение которого о цене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сделки было наибольшим после предложения победителя.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вправе в одностороннем внесудебном порядке отказаться от исполнения Договора полностью (при этом обеспечительный платеж (задаток) не возвращается).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«РЖД» вправе заключить договоры купли-продажи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и\или ОАО «РЖД»  в срок, установленный документацией для проведения торгов, а также в случае отказа АО 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и\или ОАО «РЖД» в одностороннем порядке от исполнения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8768C0" w:rsidRPr="008768C0" w:rsidRDefault="008768C0" w:rsidP="00976DF0">
      <w:pPr>
        <w:widowControl w:val="0"/>
        <w:autoSpaceDE w:val="0"/>
        <w:autoSpaceDN w:val="0"/>
        <w:adjustRightInd w:val="0"/>
        <w:spacing w:after="0" w:line="360" w:lineRule="exact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C0" w:rsidRPr="008768C0" w:rsidRDefault="008768C0" w:rsidP="00976DF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Аукционной документации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8768C0">
        <w:rPr>
          <w:rFonts w:ascii="Times New Roman" w:eastAsia="Calibri" w:hAnsi="Times New Roman" w:cs="Times New Roman"/>
          <w:b/>
          <w:color w:val="000000"/>
          <w:szCs w:val="24"/>
        </w:rPr>
        <w:t>На бланке Претендента</w:t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ЗАЯВКА ______________ (наименование претендента) НА УЧАСТИЕ</w:t>
      </w:r>
      <w:r w:rsidRPr="008768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br/>
        <w:t>В АУКЦИОНЕ №___Лот№____</w:t>
      </w:r>
    </w:p>
    <w:p w:rsidR="008768C0" w:rsidRPr="008768C0" w:rsidRDefault="008768C0" w:rsidP="008768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8768C0" w:rsidRPr="008768C0" w:rsidRDefault="008768C0" w:rsidP="008768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68C0" w:rsidRPr="008768C0" w:rsidRDefault="008768C0" w:rsidP="008768C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8768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8C0" w:rsidRPr="008768C0" w:rsidRDefault="008768C0" w:rsidP="0087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768C0" w:rsidRPr="008768C0" w:rsidRDefault="008768C0" w:rsidP="00876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768C0" w:rsidRPr="008768C0" w:rsidTr="000F4C4D">
        <w:tc>
          <w:tcPr>
            <w:tcW w:w="5000" w:type="pct"/>
            <w:gridSpan w:val="2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8768C0" w:rsidRPr="008768C0" w:rsidTr="000F4C4D">
        <w:tc>
          <w:tcPr>
            <w:tcW w:w="2493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8768C0" w:rsidRPr="008768C0" w:rsidTr="000F4C4D">
        <w:tc>
          <w:tcPr>
            <w:tcW w:w="5000" w:type="pct"/>
            <w:gridSpan w:val="2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8768C0" w:rsidRPr="008768C0" w:rsidTr="000F4C4D">
        <w:tc>
          <w:tcPr>
            <w:tcW w:w="2493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документации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8768C0" w:rsidRPr="008768C0" w:rsidRDefault="008768C0" w:rsidP="008768C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8768C0" w:rsidRPr="008768C0" w:rsidRDefault="008768C0" w:rsidP="008768C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68C0" w:rsidRPr="008768C0" w:rsidRDefault="008768C0" w:rsidP="008768C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768C0" w:rsidRPr="008768C0" w:rsidRDefault="008768C0" w:rsidP="008768C0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8768C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8768C0" w:rsidRPr="008768C0" w:rsidRDefault="008768C0" w:rsidP="00FE1B9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8768C0" w:rsidRPr="008768C0" w:rsidRDefault="008768C0" w:rsidP="00FE1B9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768C0" w:rsidRPr="008768C0" w:rsidRDefault="008768C0" w:rsidP="00FE1B9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768C0" w:rsidRPr="008768C0" w:rsidRDefault="008768C0" w:rsidP="00FE1B9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8768C0" w:rsidRPr="008768C0" w:rsidRDefault="008768C0" w:rsidP="008768C0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lang w:eastAsia="ru-RU"/>
        </w:rPr>
        <w:t>Представитель, имеющий полномочия подписать заявку на участие от имени</w:t>
      </w:r>
    </w:p>
    <w:p w:rsidR="008768C0" w:rsidRPr="008768C0" w:rsidRDefault="008768C0" w:rsidP="008768C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8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768C0" w:rsidRPr="008768C0" w:rsidRDefault="008768C0" w:rsidP="008768C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8C0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8768C0" w:rsidRPr="008768C0" w:rsidRDefault="008768C0" w:rsidP="00876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768C0" w:rsidRPr="008768C0" w:rsidRDefault="008768C0" w:rsidP="008768C0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8C0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8768C0">
        <w:rPr>
          <w:rFonts w:ascii="Times New Roman" w:eastAsia="Calibri" w:hAnsi="Times New Roman" w:cs="Times New Roman"/>
          <w:sz w:val="24"/>
          <w:szCs w:val="24"/>
        </w:rPr>
        <w:tab/>
      </w:r>
      <w:r w:rsidRPr="008768C0">
        <w:rPr>
          <w:rFonts w:ascii="Times New Roman" w:eastAsia="Calibri" w:hAnsi="Times New Roman" w:cs="Times New Roman"/>
          <w:sz w:val="24"/>
          <w:szCs w:val="24"/>
        </w:rPr>
        <w:tab/>
      </w:r>
      <w:r w:rsidRPr="008768C0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8768C0" w:rsidRPr="008768C0" w:rsidRDefault="008768C0" w:rsidP="008768C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768C0">
        <w:rPr>
          <w:rFonts w:ascii="Calibri" w:eastAsia="Calibri" w:hAnsi="Calibri" w:cs="Times New Roman"/>
          <w:sz w:val="24"/>
          <w:szCs w:val="24"/>
        </w:rPr>
        <w:t>«____» _________ 20__ г.</w:t>
      </w:r>
    </w:p>
    <w:p w:rsidR="008768C0" w:rsidRPr="008768C0" w:rsidRDefault="008768C0" w:rsidP="008768C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8768C0" w:rsidRPr="008768C0" w:rsidRDefault="008768C0" w:rsidP="00876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768C0" w:rsidRPr="008768C0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768C0" w:rsidRPr="008768C0" w:rsidRDefault="008768C0" w:rsidP="008768C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 к Аукционной документации</w:t>
      </w:r>
    </w:p>
    <w:p w:rsidR="008768C0" w:rsidRPr="008768C0" w:rsidRDefault="008768C0" w:rsidP="008768C0">
      <w:pPr>
        <w:spacing w:after="6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68C0" w:rsidRPr="008768C0" w:rsidRDefault="008768C0" w:rsidP="008768C0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Аукционе*</w:t>
      </w:r>
    </w:p>
    <w:p w:rsidR="008768C0" w:rsidRPr="008768C0" w:rsidRDefault="008768C0" w:rsidP="008768C0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8768C0" w:rsidRPr="008768C0" w:rsidRDefault="008768C0" w:rsidP="008768C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768C0" w:rsidRPr="008768C0" w:rsidTr="000F4C4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8768C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8C0" w:rsidRPr="008768C0" w:rsidRDefault="008768C0" w:rsidP="008768C0">
      <w:pPr>
        <w:rPr>
          <w:rFonts w:ascii="Calibri" w:eastAsia="Times New Roman" w:hAnsi="Calibri" w:cs="Times New Roman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Аукционной документации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8768C0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 Аукционе *</w:t>
      </w:r>
    </w:p>
    <w:p w:rsidR="008768C0" w:rsidRPr="008768C0" w:rsidRDefault="008768C0" w:rsidP="008768C0">
      <w:pPr>
        <w:spacing w:after="6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8768C0" w:rsidRPr="008768C0" w:rsidRDefault="008768C0" w:rsidP="008768C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768C0" w:rsidRPr="008768C0" w:rsidTr="000F4C4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before="60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8768C0" w:rsidRPr="008768C0" w:rsidRDefault="008768C0" w:rsidP="008768C0">
      <w:pPr>
        <w:spacing w:before="60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6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8768C0" w:rsidRPr="008768C0" w:rsidRDefault="008768C0" w:rsidP="008768C0">
      <w:pPr>
        <w:spacing w:before="60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8768C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68C0" w:rsidRPr="008768C0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8768C0" w:rsidRPr="008768C0" w:rsidRDefault="008768C0" w:rsidP="008768C0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8768C0" w:rsidRPr="008768C0" w:rsidRDefault="008768C0" w:rsidP="008768C0">
      <w:pPr>
        <w:suppressAutoHyphens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к Аукционной документации</w:t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8768C0" w:rsidRPr="008768C0" w:rsidRDefault="008768C0" w:rsidP="0087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8768C0" w:rsidRPr="008768C0" w:rsidRDefault="008768C0" w:rsidP="008768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8768C0" w:rsidRPr="008768C0" w:rsidRDefault="008768C0" w:rsidP="0087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sectPr w:rsidR="008768C0" w:rsidRPr="008768C0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Приложение № 5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к Аукционной документации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768C0" w:rsidRPr="008768C0" w:rsidTr="000F4C4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0" w:rsidRPr="008768C0" w:rsidTr="000F4C4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8768C0" w:rsidRPr="008768C0" w:rsidTr="000F4C4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8768C0" w:rsidRPr="008768C0" w:rsidTr="000F4C4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768C0" w:rsidRPr="008768C0" w:rsidTr="000F4C4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68C0" w:rsidRPr="008768C0" w:rsidRDefault="008768C0" w:rsidP="008768C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8C0" w:rsidRPr="008768C0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kern w:val="32"/>
          <w:sz w:val="28"/>
          <w:szCs w:val="28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8768C0" w:rsidRPr="008768C0" w:rsidRDefault="008768C0" w:rsidP="008768C0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  к Аукционной документации</w:t>
      </w:r>
    </w:p>
    <w:p w:rsidR="008768C0" w:rsidRPr="008768C0" w:rsidRDefault="008768C0" w:rsidP="0087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8768C0" w:rsidRPr="00FB6CF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8768C0" w:rsidRPr="00FB6CF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Аукционной документации</w:t>
      </w:r>
    </w:p>
    <w:p w:rsidR="008768C0" w:rsidRPr="00FB6CF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</w:p>
    <w:p w:rsidR="00354564" w:rsidRDefault="00354564"/>
    <w:sectPr w:rsidR="00354564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A1" w:rsidRDefault="00343914">
      <w:pPr>
        <w:spacing w:after="0" w:line="240" w:lineRule="auto"/>
      </w:pPr>
      <w:r>
        <w:separator/>
      </w:r>
    </w:p>
  </w:endnote>
  <w:endnote w:type="continuationSeparator" w:id="0">
    <w:p w:rsidR="005D5CA1" w:rsidRDefault="0034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Default="00C06C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A1" w:rsidRDefault="00343914">
      <w:pPr>
        <w:spacing w:after="0" w:line="240" w:lineRule="auto"/>
      </w:pPr>
      <w:r>
        <w:separator/>
      </w:r>
    </w:p>
  </w:footnote>
  <w:footnote w:type="continuationSeparator" w:id="0">
    <w:p w:rsidR="005D5CA1" w:rsidRDefault="0034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Pr="004638D0" w:rsidRDefault="00C06CD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Pr="001B0E87" w:rsidRDefault="00C06CD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Pr="009C17C6" w:rsidRDefault="008768C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C06CDC">
      <w:rPr>
        <w:rFonts w:ascii="Times New Roman" w:hAnsi="Times New Roman"/>
        <w:noProof/>
        <w:sz w:val="28"/>
        <w:szCs w:val="28"/>
      </w:rPr>
      <w:t>23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66672" w:rsidRDefault="00C06CD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0"/>
    <w:rsid w:val="001D3F08"/>
    <w:rsid w:val="001F5308"/>
    <w:rsid w:val="002F1ED2"/>
    <w:rsid w:val="00307B87"/>
    <w:rsid w:val="00343914"/>
    <w:rsid w:val="00354564"/>
    <w:rsid w:val="003A51C9"/>
    <w:rsid w:val="00436203"/>
    <w:rsid w:val="004670C6"/>
    <w:rsid w:val="004B78FA"/>
    <w:rsid w:val="005D5CA1"/>
    <w:rsid w:val="00664D24"/>
    <w:rsid w:val="006D402E"/>
    <w:rsid w:val="008768C0"/>
    <w:rsid w:val="008D166D"/>
    <w:rsid w:val="00942904"/>
    <w:rsid w:val="00976DF0"/>
    <w:rsid w:val="00A1517D"/>
    <w:rsid w:val="00A417C5"/>
    <w:rsid w:val="00B5481A"/>
    <w:rsid w:val="00BF51EE"/>
    <w:rsid w:val="00C06CDC"/>
    <w:rsid w:val="00CB5D95"/>
    <w:rsid w:val="00CC637E"/>
    <w:rsid w:val="00D76076"/>
    <w:rsid w:val="00DE2094"/>
    <w:rsid w:val="00E05F3E"/>
    <w:rsid w:val="00FB6CF0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8C0"/>
    <w:pPr>
      <w:keepNext/>
      <w:spacing w:after="0" w:line="240" w:lineRule="auto"/>
      <w:ind w:firstLine="72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8">
    <w:name w:val="heading 8"/>
    <w:basedOn w:val="a"/>
    <w:next w:val="a"/>
    <w:link w:val="80"/>
    <w:qFormat/>
    <w:rsid w:val="008768C0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rsid w:val="008768C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8C0"/>
  </w:style>
  <w:style w:type="paragraph" w:customStyle="1" w:styleId="ConsPlusNormal">
    <w:name w:val="ConsPlusNormal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68C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8768C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8768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768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68C0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768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7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8C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768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8768C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768C0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68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8C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68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8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68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8768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768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4">
    <w:name w:val="Стиль4"/>
    <w:rsid w:val="008768C0"/>
    <w:pPr>
      <w:numPr>
        <w:numId w:val="30"/>
      </w:numPr>
    </w:pPr>
  </w:style>
  <w:style w:type="paragraph" w:customStyle="1" w:styleId="Default">
    <w:name w:val="Default"/>
    <w:rsid w:val="00876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Подзаголовок1"/>
    <w:basedOn w:val="a"/>
    <w:next w:val="a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6"/>
    <w:uiPriority w:val="11"/>
    <w:rsid w:val="008768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8C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8768C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68C0"/>
  </w:style>
  <w:style w:type="character" w:styleId="af7">
    <w:name w:val="page number"/>
    <w:rsid w:val="008768C0"/>
  </w:style>
  <w:style w:type="paragraph" w:styleId="22">
    <w:name w:val="Body Text Indent 2"/>
    <w:basedOn w:val="a"/>
    <w:link w:val="23"/>
    <w:rsid w:val="008768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768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8768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rsid w:val="0087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5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876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8C0"/>
    <w:pPr>
      <w:keepNext/>
      <w:spacing w:after="0" w:line="240" w:lineRule="auto"/>
      <w:ind w:firstLine="72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8">
    <w:name w:val="heading 8"/>
    <w:basedOn w:val="a"/>
    <w:next w:val="a"/>
    <w:link w:val="80"/>
    <w:qFormat/>
    <w:rsid w:val="008768C0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rsid w:val="008768C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8C0"/>
  </w:style>
  <w:style w:type="paragraph" w:customStyle="1" w:styleId="ConsPlusNormal">
    <w:name w:val="ConsPlusNormal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68C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8768C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8768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768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68C0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768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7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8C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768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8768C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768C0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68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8C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68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8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68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8768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768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4">
    <w:name w:val="Стиль4"/>
    <w:rsid w:val="008768C0"/>
    <w:pPr>
      <w:numPr>
        <w:numId w:val="30"/>
      </w:numPr>
    </w:pPr>
  </w:style>
  <w:style w:type="paragraph" w:customStyle="1" w:styleId="Default">
    <w:name w:val="Default"/>
    <w:rsid w:val="00876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Подзаголовок1"/>
    <w:basedOn w:val="a"/>
    <w:next w:val="a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6"/>
    <w:uiPriority w:val="11"/>
    <w:rsid w:val="008768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8C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8768C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68C0"/>
  </w:style>
  <w:style w:type="character" w:styleId="af7">
    <w:name w:val="page number"/>
    <w:rsid w:val="008768C0"/>
  </w:style>
  <w:style w:type="paragraph" w:styleId="22">
    <w:name w:val="Body Text Indent 2"/>
    <w:basedOn w:val="a"/>
    <w:link w:val="23"/>
    <w:rsid w:val="008768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768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8768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rsid w:val="0087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5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876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36</cp:revision>
  <dcterms:created xsi:type="dcterms:W3CDTF">2021-09-17T11:12:00Z</dcterms:created>
  <dcterms:modified xsi:type="dcterms:W3CDTF">2021-11-15T13:30:00Z</dcterms:modified>
</cp:coreProperties>
</file>