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84C91">
        <w:rPr>
          <w:rFonts w:ascii="Times New Roman" w:hAnsi="Times New Roman"/>
          <w:b/>
          <w:bCs/>
          <w:caps/>
          <w:color w:val="000000" w:themeColor="text1"/>
          <w:sz w:val="28"/>
        </w:rPr>
        <w:t>641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924EFA">
        <w:rPr>
          <w:sz w:val="28"/>
          <w:szCs w:val="28"/>
        </w:rPr>
        <w:t>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A22AEE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A0387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3313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22AEE">
        <w:rPr>
          <w:sz w:val="28"/>
          <w:szCs w:val="28"/>
        </w:rPr>
        <w:t>641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C1ABF" w:rsidRPr="00821D38" w:rsidRDefault="00332A88" w:rsidP="00EC1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652BF6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E6A" w:rsidRPr="00652BF6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="00652BF6" w:rsidRPr="00652BF6">
        <w:rPr>
          <w:rFonts w:ascii="Times New Roman" w:hAnsi="Times New Roman"/>
          <w:iCs/>
          <w:sz w:val="28"/>
          <w:szCs w:val="28"/>
        </w:rPr>
        <w:t>Московская область, г. Раменское, ул. Садовая, д.10</w:t>
      </w:r>
      <w:r w:rsidR="00EC1ABF" w:rsidRPr="00EC1ABF">
        <w:rPr>
          <w:rFonts w:ascii="Times New Roman" w:hAnsi="Times New Roman"/>
          <w:sz w:val="28"/>
          <w:szCs w:val="28"/>
        </w:rPr>
        <w:t xml:space="preserve"> </w:t>
      </w:r>
      <w:r w:rsidR="00EC1ABF" w:rsidRPr="00821D38">
        <w:rPr>
          <w:rFonts w:ascii="Times New Roman" w:hAnsi="Times New Roman"/>
          <w:sz w:val="28"/>
          <w:szCs w:val="28"/>
        </w:rPr>
        <w:t>Московская область, г. Раменское, ул. Садовая, д.10:</w:t>
      </w:r>
      <w:proofErr w:type="gramEnd"/>
    </w:p>
    <w:tbl>
      <w:tblPr>
        <w:tblW w:w="9961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425"/>
        <w:gridCol w:w="5927"/>
        <w:gridCol w:w="1748"/>
        <w:gridCol w:w="1861"/>
      </w:tblGrid>
      <w:tr w:rsidR="00EC1ABF" w:rsidRPr="00821D38" w:rsidTr="00C91178">
        <w:trPr>
          <w:trHeight w:val="7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EC1ABF" w:rsidRPr="00821D38" w:rsidTr="00C91178">
        <w:trPr>
          <w:trHeight w:val="259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Здание-цех изготовления деревянных конструкций, назначение: нежилое, инв. №46:248:002:000019070,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-Д1. Кадастровый (или условный) номер: 50-50-23/011/2007-185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486,90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№856139</w:t>
            </w:r>
          </w:p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Здание-проходная будка, назначение: нежилое, инв. №46:248:002:000019140,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№856138</w:t>
            </w:r>
          </w:p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Здание-бетонно-формовочного цеха, здание котельной, административный корпус, склад арматуры, здание деревообделочного цеха, назначение: нежилое, 2-этажный, инв. №46:248:002:000018990,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-А1-А2-А3-А4-А5. Кадастровый (или условный) номер: 50-50-23/011/2007-188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4 929,10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№856143</w:t>
            </w:r>
          </w:p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Здание-гараж, назначение: нежилое, инв. №46:248:002:000019060,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№856135</w:t>
            </w:r>
          </w:p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821D38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№46:248:002:000019020, 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№788957</w:t>
            </w:r>
          </w:p>
          <w:p w:rsidR="00EC1ABF" w:rsidRPr="00821D38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Здание-станция перекачки канализации, назначение: нежилое, инв. №46:248:002:000019130,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.Е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50-23/011/2007-213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43,70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№856145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№46:248:002:000019010,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№856136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Сооружение-сеть со стальными водопроводами, назначение: другие сооружения, инв. №46:248:002:000019030,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№856146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№856134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Сооружение-забор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№46:248:002:000019090, лит.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1 101,00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№856141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№46:248:002:000019050,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№856133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Здание-склад цемента общей площадью 120,5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сооружения – силосные железобетонные башни в количестве 6 штук, объемом 122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№46:248:002:000019150,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X,X. Кадастровый (или условный) номер: 50-50-23/011/2007-187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№856144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низковольтная, назначение: другие сооружения, инв. №46:248:002:000019110, лит.</w:t>
            </w:r>
            <w:r w:rsidRPr="00CC6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VX. Кадастровый (или условный) номер: 50-50-23/011/2007-178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№788959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электропередач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другие сооружения, инв. №46:248:002:000019040, лит. XV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№856142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Сооружение-автомобильная дорога асфальтированная, назначение: другие сооружения, инв. №46:248:002:000019080,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2 890,40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№856140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– автоматическая компрессорная станция, назначение: нежилое, инв. №46:248:002:000019100,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Б. Кадастровый (или условный) номер: 50-50-23/011/2007-182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50-НВ №233832</w:t>
            </w:r>
          </w:p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23.01.2008</w:t>
            </w:r>
          </w:p>
        </w:tc>
      </w:tr>
      <w:tr w:rsidR="00EC1ABF" w:rsidRPr="00821D38" w:rsidTr="00C91178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 база Раменское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340,48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C1ABF" w:rsidRPr="00821D38" w:rsidTr="00C91178">
        <w:trPr>
          <w:trHeight w:val="263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BF" w:rsidRPr="00CC6487" w:rsidRDefault="00EC1ABF" w:rsidP="00C9117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движимое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имущество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Бак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4м/3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СБ-138Б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   ВД-11-12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ВР-285-44(ВЦ-14-46)-3,15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ВЦ-14-46-6,37,5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Водонагреватель    ИК-1-32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 10 м3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10м3   ВС-10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Ворота, оснащенные электроприводом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Деорационная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колонка КДА-15  (в комплекте  с ОВ)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Дозировочная    установка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 -11-10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ДК-10-1000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  2ВМ-2.5-4/9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К-30-32г/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32т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К-305 797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30т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МА-1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20.5 т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электрический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20.5т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N 709 КМ- 10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 ДСП-4 СГМ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ДСП-4СГМ-1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 К-80-50-200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КС 12-110 с дв.11х3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погружный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на 3МСТ-10-7  с эл.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двиг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Пневмоподъёмник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ТА-53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 25  т/2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 ПМ -26-6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Подъёмник     ТА-19  "А"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 125    Лабораторный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машина   ПП-60-10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 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пт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-22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тоннельного типа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  машина  Р-100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Солерастворитель  К-18-18-99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   6274-с  20т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с эл. приводом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 блочный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блочный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Сушильная камера V-7м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уб.б/у</w:t>
            </w:r>
          </w:p>
        </w:tc>
      </w:tr>
      <w:tr w:rsidR="00EC1ABF" w:rsidRPr="00821D38" w:rsidTr="00C91178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BF" w:rsidRPr="00CC6487" w:rsidRDefault="00EC1ABF" w:rsidP="00C911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BF" w:rsidRPr="00CC6487" w:rsidRDefault="00EC1ABF" w:rsidP="00C9117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Плитное пролетное строение</w:t>
            </w:r>
          </w:p>
        </w:tc>
      </w:tr>
    </w:tbl>
    <w:p w:rsidR="00EC1ABF" w:rsidRDefault="00EC1ABF" w:rsidP="00EC1ABF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</w:p>
    <w:p w:rsidR="00EC1ABF" w:rsidRPr="00821D38" w:rsidRDefault="00EC1ABF" w:rsidP="00EC1ABF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EC1ABF" w:rsidRPr="00821D38" w:rsidRDefault="00EC1ABF" w:rsidP="00EC1ABF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На территории имущественного комплекса расположено отдельно стоящее Здание - объект 7358 (Инвентарный номер ЗС ГО (по паспорту МЧС РФ) - № 51/536, Класс ЗС ГО:</w:t>
      </w:r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А - III, Проектная вместимость:120чел. </w:t>
      </w: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Общая площадь:145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.), принадлежащее Обществу на праве собственности (Свидетельство № 50 НБ 233833 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lastRenderedPageBreak/>
        <w:t>от 23.01.2008 г.), которое является объектом ГО ЧС, ограничено в обороте и не является предметом настоящего аукциона.</w:t>
      </w:r>
      <w:proofErr w:type="gramEnd"/>
    </w:p>
    <w:p w:rsidR="00EC1ABF" w:rsidRPr="00821D38" w:rsidRDefault="00EC1ABF" w:rsidP="00EC1ABF">
      <w:pPr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Объекты недвижимого имущества расположены на земельном участке ориентировочной площадью 37 000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., являющемся собственностью публично-правовых образований, расположенного в границах кадастрового квартала  50:23:0110221.  Категория земель: земли населённых пунктов. Границы земельного участка не закреплены, договорные отношения на пользование земельным участком не оформлены.</w:t>
      </w:r>
    </w:p>
    <w:p w:rsidR="00233134" w:rsidRPr="007E2947" w:rsidRDefault="00EC1ABF" w:rsidP="00EC1ABF">
      <w:pPr>
        <w:ind w:firstLine="709"/>
        <w:jc w:val="both"/>
        <w:rPr>
          <w:rFonts w:eastAsiaTheme="minorHAnsi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B70390" w:rsidRDefault="00E928A5" w:rsidP="00B70390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B70390">
        <w:rPr>
          <w:sz w:val="28"/>
          <w:szCs w:val="28"/>
        </w:rPr>
        <w:t>Начальная цена продажи</w:t>
      </w:r>
      <w:r w:rsidR="00FF5E38" w:rsidRPr="00B70390">
        <w:rPr>
          <w:sz w:val="28"/>
          <w:szCs w:val="28"/>
        </w:rPr>
        <w:t xml:space="preserve"> Объектов</w:t>
      </w:r>
      <w:r w:rsidRPr="00B70390">
        <w:rPr>
          <w:sz w:val="28"/>
          <w:szCs w:val="28"/>
        </w:rPr>
        <w:t xml:space="preserve"> на Аукционе (далее - Начальная цена) составляет: </w:t>
      </w:r>
    </w:p>
    <w:p w:rsidR="00332FBB" w:rsidRPr="00B70390" w:rsidRDefault="0046675B" w:rsidP="00B70390">
      <w:pPr>
        <w:pStyle w:val="Default"/>
        <w:spacing w:line="0" w:lineRule="atLeast"/>
        <w:ind w:left="709"/>
        <w:jc w:val="both"/>
        <w:rPr>
          <w:sz w:val="28"/>
          <w:szCs w:val="28"/>
        </w:rPr>
      </w:pPr>
      <w:r w:rsidRPr="00B70390">
        <w:rPr>
          <w:b/>
          <w:sz w:val="28"/>
          <w:szCs w:val="28"/>
          <w:u w:val="single"/>
        </w:rPr>
        <w:t>по лоту № 1</w:t>
      </w:r>
      <w:r w:rsidRPr="00B70390">
        <w:rPr>
          <w:sz w:val="28"/>
          <w:szCs w:val="28"/>
        </w:rPr>
        <w:t xml:space="preserve">: </w:t>
      </w:r>
      <w:r w:rsidR="00B70390" w:rsidRPr="00B70390">
        <w:rPr>
          <w:iCs/>
          <w:sz w:val="28"/>
          <w:szCs w:val="28"/>
        </w:rPr>
        <w:t>147 161 605</w:t>
      </w:r>
      <w:r w:rsidR="00B70390" w:rsidRPr="00B70390">
        <w:rPr>
          <w:sz w:val="28"/>
          <w:szCs w:val="28"/>
        </w:rPr>
        <w:t xml:space="preserve"> (сто сорок семь миллионов  сто шестьдесят одна тысяча шестьсот пять) рублей 48 копеек с учетом НДС 20%.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D64B68" w:rsidRPr="00D64B68" w:rsidRDefault="00FE00AA" w:rsidP="0088360E">
      <w:pPr>
        <w:pStyle w:val="ConsPlusNormal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DB052E">
        <w:rPr>
          <w:sz w:val="28"/>
          <w:szCs w:val="28"/>
        </w:rPr>
        <w:t xml:space="preserve"> </w:t>
      </w:r>
      <w:r w:rsidR="003D36DA" w:rsidRPr="00DB052E">
        <w:rPr>
          <w:sz w:val="28"/>
          <w:szCs w:val="28"/>
        </w:rPr>
        <w:t>Величина снижения цены первоначального предложения</w:t>
      </w:r>
      <w:r w:rsidR="003D36DA" w:rsidRPr="00DB052E">
        <w:rPr>
          <w:i/>
          <w:sz w:val="28"/>
          <w:szCs w:val="28"/>
        </w:rPr>
        <w:t xml:space="preserve"> («шаг понижения»)</w:t>
      </w:r>
      <w:r w:rsidR="00DB052E">
        <w:rPr>
          <w:i/>
          <w:sz w:val="28"/>
          <w:szCs w:val="28"/>
        </w:rPr>
        <w:t xml:space="preserve"> </w:t>
      </w:r>
      <w:r w:rsidR="00DB052E" w:rsidRPr="00AF5F34">
        <w:rPr>
          <w:sz w:val="28"/>
          <w:szCs w:val="28"/>
        </w:rPr>
        <w:t>по Процедуре</w:t>
      </w:r>
      <w:r w:rsidR="003D36DA" w:rsidRPr="00DB052E">
        <w:rPr>
          <w:i/>
          <w:sz w:val="28"/>
          <w:szCs w:val="28"/>
        </w:rPr>
        <w:t xml:space="preserve">: </w:t>
      </w:r>
    </w:p>
    <w:p w:rsidR="0088360E" w:rsidRPr="00DB052E" w:rsidRDefault="003D36DA" w:rsidP="00D64B68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DB052E">
        <w:rPr>
          <w:b/>
          <w:sz w:val="28"/>
          <w:szCs w:val="28"/>
          <w:u w:val="single"/>
        </w:rPr>
        <w:t>по лоту № 1</w:t>
      </w:r>
      <w:r w:rsidRPr="00DB052E">
        <w:rPr>
          <w:sz w:val="28"/>
          <w:szCs w:val="28"/>
        </w:rPr>
        <w:t xml:space="preserve">: </w:t>
      </w:r>
      <w:r w:rsidR="0088360E" w:rsidRPr="00DB052E">
        <w:rPr>
          <w:color w:val="000000"/>
          <w:sz w:val="28"/>
          <w:szCs w:val="28"/>
        </w:rPr>
        <w:t>14 516 949,14 (</w:t>
      </w:r>
      <w:r w:rsidR="0088360E" w:rsidRPr="00DB052E">
        <w:rPr>
          <w:sz w:val="28"/>
          <w:szCs w:val="28"/>
        </w:rPr>
        <w:t>четырнадцать миллионов пятьсот шестнадцать тысяч девятьсот сорок девять) рублей 14 копеек с учетом НДС.</w:t>
      </w:r>
    </w:p>
    <w:p w:rsidR="003D36DA" w:rsidRPr="00A22C55" w:rsidRDefault="00DB052E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A22C55">
        <w:rPr>
          <w:sz w:val="28"/>
          <w:szCs w:val="28"/>
        </w:rPr>
        <w:t xml:space="preserve"> </w:t>
      </w:r>
      <w:r w:rsidR="003D36DA" w:rsidRPr="00A22C55">
        <w:rPr>
          <w:sz w:val="28"/>
          <w:szCs w:val="28"/>
        </w:rPr>
        <w:t>Величина повышения цены предложения</w:t>
      </w:r>
      <w:r w:rsidR="003D36DA" w:rsidRPr="00A22C55">
        <w:rPr>
          <w:i/>
          <w:sz w:val="28"/>
          <w:szCs w:val="28"/>
        </w:rPr>
        <w:t xml:space="preserve"> («шаг аукциона») </w:t>
      </w:r>
      <w:r w:rsidR="003D36DA" w:rsidRPr="00A22C55">
        <w:rPr>
          <w:sz w:val="28"/>
          <w:szCs w:val="28"/>
        </w:rPr>
        <w:t>по Процедуре</w:t>
      </w:r>
      <w:r w:rsidR="003D36DA" w:rsidRPr="00A22C55">
        <w:rPr>
          <w:i/>
          <w:sz w:val="28"/>
          <w:szCs w:val="28"/>
        </w:rPr>
        <w:t xml:space="preserve">: </w:t>
      </w:r>
    </w:p>
    <w:p w:rsidR="00E50055" w:rsidRPr="00A22C55" w:rsidRDefault="003D36DA" w:rsidP="00E5005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2C5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22C55">
        <w:rPr>
          <w:rFonts w:ascii="Times New Roman" w:hAnsi="Times New Roman"/>
          <w:sz w:val="28"/>
          <w:szCs w:val="28"/>
        </w:rPr>
        <w:t xml:space="preserve">: </w:t>
      </w:r>
      <w:r w:rsidR="00DB052E" w:rsidRPr="00A22C55">
        <w:rPr>
          <w:rFonts w:ascii="Times New Roman" w:hAnsi="Times New Roman"/>
          <w:color w:val="000000"/>
          <w:sz w:val="28"/>
          <w:szCs w:val="28"/>
        </w:rPr>
        <w:t xml:space="preserve">7 258 474,57 </w:t>
      </w:r>
      <w:r w:rsidR="00DB052E" w:rsidRPr="00A22C55">
        <w:rPr>
          <w:rFonts w:ascii="Times New Roman" w:hAnsi="Times New Roman"/>
          <w:sz w:val="28"/>
          <w:szCs w:val="28"/>
        </w:rPr>
        <w:t>(семь миллионов двести пятьдесят восемь тысяч четыреста семьдесят четыре) рубля 57 копеек с учетом НДС</w:t>
      </w:r>
      <w:r w:rsidR="00930ECC" w:rsidRPr="00A22C55">
        <w:rPr>
          <w:rFonts w:ascii="Times New Roman" w:hAnsi="Times New Roman"/>
          <w:sz w:val="28"/>
          <w:szCs w:val="28"/>
        </w:rPr>
        <w:t>.</w:t>
      </w:r>
    </w:p>
    <w:p w:rsidR="00D23FC2" w:rsidRPr="00D20B75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4D346C" w:rsidRPr="004D6FB9" w:rsidRDefault="003D36DA" w:rsidP="004D346C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4D6FB9">
        <w:rPr>
          <w:rStyle w:val="FontStyle28"/>
          <w:sz w:val="28"/>
          <w:szCs w:val="28"/>
        </w:rPr>
        <w:t xml:space="preserve">Размер минимальной цены продажи </w:t>
      </w:r>
      <w:r w:rsidRPr="004D6FB9">
        <w:rPr>
          <w:rFonts w:ascii="Times New Roman" w:hAnsi="Times New Roman"/>
          <w:sz w:val="28"/>
          <w:szCs w:val="28"/>
        </w:rPr>
        <w:t>(лота)</w:t>
      </w:r>
      <w:r w:rsidR="00E8182E" w:rsidRPr="004D6FB9">
        <w:rPr>
          <w:rFonts w:ascii="Times New Roman" w:hAnsi="Times New Roman"/>
          <w:sz w:val="28"/>
          <w:szCs w:val="28"/>
        </w:rPr>
        <w:t xml:space="preserve"> составляет</w:t>
      </w:r>
      <w:r w:rsidRPr="004D6FB9">
        <w:rPr>
          <w:rFonts w:ascii="Times New Roman" w:hAnsi="Times New Roman"/>
          <w:sz w:val="28"/>
          <w:szCs w:val="28"/>
        </w:rPr>
        <w:t>:</w:t>
      </w:r>
      <w:r w:rsidRPr="004D6FB9">
        <w:rPr>
          <w:rStyle w:val="FontStyle28"/>
          <w:sz w:val="28"/>
          <w:szCs w:val="28"/>
        </w:rPr>
        <w:t xml:space="preserve"> </w:t>
      </w:r>
    </w:p>
    <w:p w:rsidR="004D346C" w:rsidRPr="004D6FB9" w:rsidRDefault="003D36DA" w:rsidP="004D346C">
      <w:pPr>
        <w:pStyle w:val="af4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FB9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4D6FB9">
        <w:rPr>
          <w:rFonts w:ascii="Times New Roman" w:hAnsi="Times New Roman"/>
          <w:iCs/>
          <w:sz w:val="28"/>
          <w:szCs w:val="28"/>
        </w:rPr>
        <w:t xml:space="preserve">: </w:t>
      </w:r>
      <w:r w:rsidR="004D346C" w:rsidRPr="004D6FB9">
        <w:rPr>
          <w:rFonts w:ascii="Times New Roman" w:hAnsi="Times New Roman"/>
          <w:iCs/>
          <w:sz w:val="28"/>
          <w:szCs w:val="28"/>
        </w:rPr>
        <w:t>74 576 859</w:t>
      </w:r>
      <w:r w:rsidR="004D346C" w:rsidRPr="004D6FB9">
        <w:rPr>
          <w:rFonts w:ascii="Times New Roman" w:hAnsi="Times New Roman"/>
          <w:sz w:val="28"/>
          <w:szCs w:val="28"/>
        </w:rPr>
        <w:t xml:space="preserve"> (семьдесят четыре миллиона пятьсот семьдесят шесть тысяч восемьсот пятьдесят девять) рублей 71 копейка без учета НДС 20%.</w:t>
      </w:r>
    </w:p>
    <w:p w:rsidR="00F31E27" w:rsidRPr="00E8182E" w:rsidRDefault="00F31E27" w:rsidP="00D20B75">
      <w:pPr>
        <w:pStyle w:val="ConsPlusNormal"/>
        <w:tabs>
          <w:tab w:val="left" w:pos="1134"/>
        </w:tabs>
        <w:jc w:val="both"/>
        <w:rPr>
          <w:rStyle w:val="FontStyle28"/>
          <w:b/>
          <w:sz w:val="28"/>
          <w:szCs w:val="28"/>
          <w:highlight w:val="yellow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DF19A4">
        <w:rPr>
          <w:sz w:val="28"/>
          <w:szCs w:val="28"/>
        </w:rPr>
        <w:t>11</w:t>
      </w:r>
      <w:r w:rsidR="00AC6C70" w:rsidRPr="009A5F47">
        <w:rPr>
          <w:sz w:val="28"/>
          <w:szCs w:val="28"/>
        </w:rPr>
        <w:t xml:space="preserve">» </w:t>
      </w:r>
      <w:r w:rsidR="00DF19A4">
        <w:rPr>
          <w:sz w:val="28"/>
          <w:szCs w:val="28"/>
        </w:rPr>
        <w:t>марта</w:t>
      </w:r>
      <w:r w:rsidR="00AC6C70" w:rsidRPr="009A5F47">
        <w:rPr>
          <w:sz w:val="28"/>
          <w:szCs w:val="28"/>
        </w:rPr>
        <w:t xml:space="preserve"> 2021</w:t>
      </w:r>
      <w:r w:rsidR="00AC6C70" w:rsidRPr="00AC6C70">
        <w:rPr>
          <w:sz w:val="28"/>
          <w:szCs w:val="28"/>
        </w:rPr>
        <w:t xml:space="preserve"> г.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</w:t>
      </w:r>
      <w:r w:rsidRPr="00C1540E">
        <w:rPr>
          <w:sz w:val="28"/>
          <w:szCs w:val="28"/>
        </w:rPr>
        <w:lastRenderedPageBreak/>
        <w:t>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033DD7">
        <w:rPr>
          <w:sz w:val="28"/>
          <w:szCs w:val="28"/>
        </w:rPr>
        <w:t>03</w:t>
      </w:r>
      <w:r w:rsidR="003E557D" w:rsidRPr="003E557D">
        <w:rPr>
          <w:sz w:val="28"/>
          <w:szCs w:val="28"/>
        </w:rPr>
        <w:t xml:space="preserve">» </w:t>
      </w:r>
      <w:r w:rsidR="00033DD7">
        <w:rPr>
          <w:sz w:val="28"/>
          <w:szCs w:val="28"/>
        </w:rPr>
        <w:t>февраля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033DD7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C14CE3">
        <w:rPr>
          <w:sz w:val="28"/>
          <w:szCs w:val="28"/>
        </w:rPr>
        <w:t>09</w:t>
      </w:r>
      <w:r w:rsidR="007575F5" w:rsidRPr="009A5F47">
        <w:rPr>
          <w:sz w:val="28"/>
          <w:szCs w:val="28"/>
        </w:rPr>
        <w:t xml:space="preserve">» </w:t>
      </w:r>
      <w:r w:rsidR="00C14CE3">
        <w:rPr>
          <w:sz w:val="28"/>
          <w:szCs w:val="28"/>
        </w:rPr>
        <w:t>марта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901EFC" w:rsidRDefault="00E928A5" w:rsidP="00901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901EFC" w:rsidRPr="00901EFC" w:rsidRDefault="0039362B" w:rsidP="00901E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01EF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901EF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901EF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901EF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E01CC8" w:rsidRPr="00901EF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901EFC" w:rsidRPr="00901EFC">
        <w:rPr>
          <w:rFonts w:ascii="Times New Roman" w:eastAsiaTheme="minorHAnsi" w:hAnsi="Times New Roman"/>
          <w:bCs/>
          <w:sz w:val="28"/>
          <w:szCs w:val="28"/>
          <w:lang w:eastAsia="en-US"/>
        </w:rPr>
        <w:t>14 720 000,00 (четырнадцать миллионов семьсот двадцать тысяч) рублей 00 копеек с учетом НДС.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03.02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</w:t>
      </w:r>
      <w:r w:rsidR="00B93C16">
        <w:rPr>
          <w:bCs/>
          <w:sz w:val="28"/>
          <w:szCs w:val="28"/>
        </w:rPr>
        <w:t>73</w:t>
      </w:r>
      <w:r w:rsidR="00605D10" w:rsidRPr="005D046F">
        <w:rPr>
          <w:bCs/>
          <w:sz w:val="28"/>
          <w:szCs w:val="28"/>
        </w:rPr>
        <w:t>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B93C16">
        <w:rPr>
          <w:sz w:val="28"/>
          <w:szCs w:val="28"/>
        </w:rPr>
        <w:t>Кощеева Камила</w:t>
      </w:r>
      <w:r w:rsidR="00B93C16" w:rsidRPr="009478A8">
        <w:rPr>
          <w:sz w:val="28"/>
          <w:szCs w:val="28"/>
        </w:rPr>
        <w:t xml:space="preserve"> Анатольевна</w:t>
      </w:r>
      <w:r w:rsidR="00605D10" w:rsidRPr="005D046F">
        <w:rPr>
          <w:sz w:val="28"/>
          <w:szCs w:val="28"/>
        </w:rPr>
        <w:t xml:space="preserve">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proofErr w:type="spellStart"/>
      <w:r w:rsidR="00B93C16" w:rsidRPr="00CC69A3">
        <w:rPr>
          <w:bCs/>
          <w:sz w:val="28"/>
          <w:szCs w:val="28"/>
          <w:lang w:val="en-US"/>
        </w:rPr>
        <w:t>KosheevaKA</w:t>
      </w:r>
      <w:proofErr w:type="spellEnd"/>
      <w:r w:rsidR="00B93C16" w:rsidRPr="00CC69A3">
        <w:rPr>
          <w:bCs/>
          <w:sz w:val="28"/>
          <w:szCs w:val="28"/>
        </w:rPr>
        <w:t>@</w:t>
      </w:r>
      <w:proofErr w:type="spellStart"/>
      <w:r w:rsidR="00B93C16" w:rsidRPr="00CC69A3">
        <w:rPr>
          <w:bCs/>
          <w:sz w:val="28"/>
          <w:szCs w:val="28"/>
          <w:lang w:val="en-US"/>
        </w:rPr>
        <w:t>rzdstroy</w:t>
      </w:r>
      <w:proofErr w:type="spellEnd"/>
      <w:r w:rsidR="00B93C16" w:rsidRPr="00CC69A3">
        <w:rPr>
          <w:bCs/>
          <w:sz w:val="28"/>
          <w:szCs w:val="28"/>
        </w:rPr>
        <w:t>.</w:t>
      </w:r>
      <w:proofErr w:type="spellStart"/>
      <w:r w:rsidR="00B93C16" w:rsidRPr="00CC69A3">
        <w:rPr>
          <w:bCs/>
          <w:sz w:val="28"/>
          <w:szCs w:val="28"/>
          <w:lang w:val="en-US"/>
        </w:rPr>
        <w:t>ru</w:t>
      </w:r>
      <w:proofErr w:type="spellEnd"/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 xml:space="preserve">внести </w:t>
      </w:r>
      <w:r w:rsidR="00A54982" w:rsidRPr="00C1540E">
        <w:rPr>
          <w:sz w:val="28"/>
          <w:szCs w:val="28"/>
        </w:rPr>
        <w:lastRenderedPageBreak/>
        <w:t>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</w:t>
      </w:r>
      <w:r w:rsidR="00B4272C" w:rsidRPr="00C1540E">
        <w:rPr>
          <w:sz w:val="28"/>
          <w:szCs w:val="28"/>
        </w:rPr>
        <w:lastRenderedPageBreak/>
        <w:t xml:space="preserve">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AB26A3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7D1A19">
        <w:rPr>
          <w:sz w:val="28"/>
          <w:szCs w:val="28"/>
        </w:rPr>
        <w:t>60</w:t>
      </w:r>
      <w:r w:rsidRPr="00034F9B">
        <w:rPr>
          <w:sz w:val="28"/>
          <w:szCs w:val="28"/>
        </w:rPr>
        <w:t xml:space="preserve">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Pr="00C1540E">
        <w:rPr>
          <w:sz w:val="28"/>
          <w:szCs w:val="28"/>
        </w:rPr>
        <w:lastRenderedPageBreak/>
        <w:t>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B1" w:rsidRDefault="00B84AB1" w:rsidP="00C20FDA">
      <w:pPr>
        <w:spacing w:after="0" w:line="240" w:lineRule="auto"/>
      </w:pPr>
      <w:r>
        <w:separator/>
      </w:r>
    </w:p>
  </w:endnote>
  <w:endnote w:type="continuationSeparator" w:id="0">
    <w:p w:rsidR="00B84AB1" w:rsidRDefault="00B84AB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4" w:rsidRDefault="002331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B1" w:rsidRDefault="00B84AB1" w:rsidP="00C20FDA">
      <w:pPr>
        <w:spacing w:after="0" w:line="240" w:lineRule="auto"/>
      </w:pPr>
      <w:r>
        <w:separator/>
      </w:r>
    </w:p>
  </w:footnote>
  <w:footnote w:type="continuationSeparator" w:id="0">
    <w:p w:rsidR="00B84AB1" w:rsidRDefault="00B84AB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4" w:rsidRPr="004638D0" w:rsidRDefault="0023313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4" w:rsidRPr="001B0E87" w:rsidRDefault="0023313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4" w:rsidRPr="009C17C6" w:rsidRDefault="0023313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33134" w:rsidRDefault="0023313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C77"/>
    <w:rsid w:val="00033DD7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13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F0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D346C"/>
    <w:rsid w:val="004D6FB9"/>
    <w:rsid w:val="004E652B"/>
    <w:rsid w:val="004F0F28"/>
    <w:rsid w:val="004F7CBF"/>
    <w:rsid w:val="0050176B"/>
    <w:rsid w:val="005079AD"/>
    <w:rsid w:val="00542FA9"/>
    <w:rsid w:val="0055635D"/>
    <w:rsid w:val="00557C3D"/>
    <w:rsid w:val="00567B50"/>
    <w:rsid w:val="00573ACF"/>
    <w:rsid w:val="005B1A6B"/>
    <w:rsid w:val="005C1F1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52BF6"/>
    <w:rsid w:val="0066264D"/>
    <w:rsid w:val="00662BB9"/>
    <w:rsid w:val="00674A88"/>
    <w:rsid w:val="00684C91"/>
    <w:rsid w:val="006908EF"/>
    <w:rsid w:val="00693898"/>
    <w:rsid w:val="006975E7"/>
    <w:rsid w:val="006A0E94"/>
    <w:rsid w:val="006E385F"/>
    <w:rsid w:val="006F6971"/>
    <w:rsid w:val="00713125"/>
    <w:rsid w:val="00730B1A"/>
    <w:rsid w:val="007528B1"/>
    <w:rsid w:val="00754456"/>
    <w:rsid w:val="0075494F"/>
    <w:rsid w:val="007575F5"/>
    <w:rsid w:val="007631DE"/>
    <w:rsid w:val="00764FA4"/>
    <w:rsid w:val="007875C2"/>
    <w:rsid w:val="007A5719"/>
    <w:rsid w:val="007D1A19"/>
    <w:rsid w:val="007D2A35"/>
    <w:rsid w:val="007E4D74"/>
    <w:rsid w:val="007E6219"/>
    <w:rsid w:val="007F6562"/>
    <w:rsid w:val="008019FB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8360E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1EFC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3870"/>
    <w:rsid w:val="00A062D5"/>
    <w:rsid w:val="00A06C38"/>
    <w:rsid w:val="00A10EB2"/>
    <w:rsid w:val="00A22AEE"/>
    <w:rsid w:val="00A22C55"/>
    <w:rsid w:val="00A42592"/>
    <w:rsid w:val="00A54982"/>
    <w:rsid w:val="00A55669"/>
    <w:rsid w:val="00A556E0"/>
    <w:rsid w:val="00A854E7"/>
    <w:rsid w:val="00AA6EC3"/>
    <w:rsid w:val="00AA7FE1"/>
    <w:rsid w:val="00AB222F"/>
    <w:rsid w:val="00AB26A3"/>
    <w:rsid w:val="00AB5CDA"/>
    <w:rsid w:val="00AC1634"/>
    <w:rsid w:val="00AC5907"/>
    <w:rsid w:val="00AC6C70"/>
    <w:rsid w:val="00AF5F34"/>
    <w:rsid w:val="00B00901"/>
    <w:rsid w:val="00B00BA9"/>
    <w:rsid w:val="00B04563"/>
    <w:rsid w:val="00B32AC0"/>
    <w:rsid w:val="00B4132D"/>
    <w:rsid w:val="00B4176A"/>
    <w:rsid w:val="00B4272C"/>
    <w:rsid w:val="00B56628"/>
    <w:rsid w:val="00B63FF6"/>
    <w:rsid w:val="00B64BD5"/>
    <w:rsid w:val="00B70390"/>
    <w:rsid w:val="00B84AB1"/>
    <w:rsid w:val="00B93C16"/>
    <w:rsid w:val="00BC2A10"/>
    <w:rsid w:val="00BC7CA5"/>
    <w:rsid w:val="00BE39FD"/>
    <w:rsid w:val="00BF445F"/>
    <w:rsid w:val="00C00A1F"/>
    <w:rsid w:val="00C14CE3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D20B75"/>
    <w:rsid w:val="00D23FC2"/>
    <w:rsid w:val="00D43C10"/>
    <w:rsid w:val="00D64B68"/>
    <w:rsid w:val="00D67333"/>
    <w:rsid w:val="00D70125"/>
    <w:rsid w:val="00D81A51"/>
    <w:rsid w:val="00D906BA"/>
    <w:rsid w:val="00D90D7A"/>
    <w:rsid w:val="00DA60BF"/>
    <w:rsid w:val="00DB052E"/>
    <w:rsid w:val="00DC6A74"/>
    <w:rsid w:val="00DD0FAE"/>
    <w:rsid w:val="00DD6727"/>
    <w:rsid w:val="00DF19A4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C1ABF"/>
    <w:rsid w:val="00ED13C0"/>
    <w:rsid w:val="00ED3682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ADC4-BC76-4213-92DA-6D68487D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21</Pages>
  <Words>6194</Words>
  <Characters>35309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171</cp:revision>
  <dcterms:created xsi:type="dcterms:W3CDTF">2020-10-12T06:28:00Z</dcterms:created>
  <dcterms:modified xsi:type="dcterms:W3CDTF">2021-02-02T13:37:00Z</dcterms:modified>
</cp:coreProperties>
</file>