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D7FC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47DE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D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47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E8" w:rsidRPr="007754B8" w:rsidRDefault="00750FCE" w:rsidP="00FD51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1E8" w:rsidRPr="007754B8">
        <w:rPr>
          <w:rFonts w:ascii="Times New Roman" w:hAnsi="Times New Roman"/>
          <w:sz w:val="28"/>
          <w:szCs w:val="28"/>
        </w:rPr>
        <w:t>Объекты недвижимого и неотъемлемого имущества, расположенные по адресу: Оренбургская область, г. Орск, ул. Кондукторская, 35 «а»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276"/>
        <w:gridCol w:w="1842"/>
      </w:tblGrid>
      <w:tr w:rsidR="00FD51E8" w:rsidRPr="00FD51E8" w:rsidTr="00FD51E8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протяжен-</w:t>
            </w:r>
            <w:proofErr w:type="spellStart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ность</w:t>
            </w:r>
            <w:proofErr w:type="spellEnd"/>
            <w:proofErr w:type="gramEnd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FD51E8" w:rsidRPr="00FD51E8" w:rsidTr="00FD51E8">
        <w:trPr>
          <w:trHeight w:val="4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FD51E8" w:rsidRPr="00FD51E8" w:rsidTr="00FD51E8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E8" w:rsidRPr="00FD51E8" w:rsidRDefault="00FD51E8" w:rsidP="00FD51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Здание, жилой дом, 2 этажный, общая площадь 783,4 </w:t>
            </w:r>
            <w:proofErr w:type="spellStart"/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., инв.№ 53:423:001:0017402140, кадастровый номер: 56:43:0309021:204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783,4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56АВ №170269</w:t>
            </w: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29.10.2013</w:t>
            </w:r>
          </w:p>
        </w:tc>
      </w:tr>
      <w:tr w:rsidR="00FD51E8" w:rsidRPr="00FD51E8" w:rsidTr="00FD51E8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площадью 1500 </w:t>
            </w:r>
            <w:proofErr w:type="spellStart"/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., назначение: земли поселений, кадастровый номер: 56:43:03 09021:0004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56АА №371784</w:t>
            </w: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07.05.2007</w:t>
            </w:r>
          </w:p>
        </w:tc>
      </w:tr>
      <w:tr w:rsidR="00FD51E8" w:rsidRPr="00FD51E8" w:rsidTr="00FD51E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D51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FD51E8" w:rsidRPr="00FD51E8" w:rsidTr="00FD51E8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FD51E8" w:rsidRDefault="00FD51E8" w:rsidP="00FD51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51E8">
              <w:rPr>
                <w:rFonts w:ascii="Times New Roman" w:hAnsi="Times New Roman"/>
                <w:color w:val="000000"/>
                <w:sz w:val="20"/>
                <w:szCs w:val="20"/>
              </w:rPr>
              <w:t>Пожарная сигнализация</w:t>
            </w:r>
          </w:p>
        </w:tc>
      </w:tr>
    </w:tbl>
    <w:p w:rsidR="00FD51E8" w:rsidRPr="00481176" w:rsidRDefault="00FD51E8" w:rsidP="00FD51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1E8" w:rsidRPr="00FD51E8" w:rsidRDefault="00FD51E8" w:rsidP="00FD51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1E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D51E8">
        <w:rPr>
          <w:rFonts w:ascii="Times New Roman" w:hAnsi="Times New Roman"/>
          <w:bCs/>
          <w:sz w:val="28"/>
          <w:szCs w:val="28"/>
        </w:rPr>
        <w:t xml:space="preserve"> </w:t>
      </w:r>
    </w:p>
    <w:p w:rsidR="00FD51E8" w:rsidRPr="00FD51E8" w:rsidRDefault="00FD51E8" w:rsidP="00FD5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1E8">
        <w:rPr>
          <w:rFonts w:ascii="Times New Roman" w:hAnsi="Times New Roman"/>
          <w:sz w:val="28"/>
          <w:szCs w:val="28"/>
        </w:rPr>
        <w:t xml:space="preserve">Жилое двухэтажное здание размещено на земельном участке площадью </w:t>
      </w:r>
      <w:r w:rsidRPr="00FD51E8">
        <w:rPr>
          <w:rFonts w:ascii="Times New Roman" w:hAnsi="Times New Roman"/>
          <w:sz w:val="28"/>
          <w:szCs w:val="28"/>
        </w:rPr>
        <w:br/>
        <w:t xml:space="preserve">1500 </w:t>
      </w:r>
      <w:proofErr w:type="spellStart"/>
      <w:r w:rsidRPr="00FD51E8">
        <w:rPr>
          <w:rFonts w:ascii="Times New Roman" w:hAnsi="Times New Roman"/>
          <w:sz w:val="28"/>
          <w:szCs w:val="28"/>
        </w:rPr>
        <w:t>кв</w:t>
      </w:r>
      <w:proofErr w:type="gramStart"/>
      <w:r w:rsidRPr="00FD51E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51E8">
        <w:rPr>
          <w:rFonts w:ascii="Times New Roman" w:hAnsi="Times New Roman"/>
          <w:sz w:val="28"/>
          <w:szCs w:val="28"/>
        </w:rPr>
        <w:t xml:space="preserve">, принадлежащем Обществу на праве собственности. Кадастровый номер: 56:43:0309021:0004. Категория земель: земли населенных пунктов. Разрешенное использование: для иных видов жилой застройки. </w:t>
      </w:r>
    </w:p>
    <w:p w:rsidR="00AA2C0F" w:rsidRPr="00FD51E8" w:rsidRDefault="00AA2C0F" w:rsidP="00FD51E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 w:rsidRPr="00FD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FD51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 w:rsidRPr="00FD51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D51E8" w:rsidRDefault="00FD51E8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D51E8" w:rsidRDefault="00FD51E8" w:rsidP="00FD51E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2</w:t>
      </w: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F6C91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134"/>
        <w:gridCol w:w="1418"/>
      </w:tblGrid>
      <w:tr w:rsidR="00FD51E8" w:rsidRPr="00E80681" w:rsidTr="00E53FDE">
        <w:trPr>
          <w:trHeight w:val="1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FD51E8" w:rsidRPr="00E80681" w:rsidTr="00FD51E8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FD51E8" w:rsidRPr="00E80681" w:rsidTr="00E53FDE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- градирня, назначение: коммуникационное, литер: Г</w:t>
            </w:r>
            <w:proofErr w:type="gram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126281 от 31.05.2007</w:t>
            </w:r>
          </w:p>
        </w:tc>
      </w:tr>
      <w:tr w:rsidR="00FD51E8" w:rsidRPr="00E80681" w:rsidTr="00E53FDE">
        <w:trPr>
          <w:trHeight w:val="5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126274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126275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126286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126251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126249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узла пересыпки, назначение: нежилое,  литер: Л, этажность: 1, инвентарный номер 37:401:002:200619950,  кадастровый (или условный) номер: 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126277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126289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склада цемента, назначение: нежилое,  литер: </w:t>
            </w:r>
            <w:proofErr w:type="gram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126250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126282 от 31.05.2007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литер:XVIII</w:t>
            </w:r>
            <w:proofErr w:type="spellEnd"/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45АБ 126284 от 31.05.2007</w:t>
            </w:r>
          </w:p>
        </w:tc>
      </w:tr>
      <w:tr w:rsidR="00FD51E8" w:rsidRPr="00E80681" w:rsidTr="00FD51E8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Подкрановый путь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Подкрановый путь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 бетонный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195</w:t>
            </w:r>
          </w:p>
        </w:tc>
      </w:tr>
      <w:tr w:rsidR="00FD51E8" w:rsidRPr="00E80681" w:rsidTr="00E53FDE">
        <w:trPr>
          <w:trHeight w:val="4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1E8" w:rsidRPr="00E80681" w:rsidRDefault="00FD51E8" w:rsidP="00FD51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6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Компрессор С-415</w:t>
            </w:r>
          </w:p>
        </w:tc>
      </w:tr>
    </w:tbl>
    <w:p w:rsidR="00FD51E8" w:rsidRDefault="00FD51E8" w:rsidP="00FD51E8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1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1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 размещены на земельном участке ориентировочной площадью 19 200 </w:t>
      </w:r>
      <w:proofErr w:type="spellStart"/>
      <w:r w:rsidRPr="00E806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06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80681">
        <w:rPr>
          <w:rFonts w:ascii="Times New Roman" w:hAnsi="Times New Roman" w:cs="Times New Roman"/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E806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80681">
        <w:rPr>
          <w:rFonts w:ascii="Times New Roman" w:hAnsi="Times New Roman" w:cs="Times New Roman"/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FD51E8" w:rsidRPr="00E80681" w:rsidRDefault="00FD51E8" w:rsidP="00FD51E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681">
        <w:rPr>
          <w:rFonts w:ascii="Times New Roman" w:hAnsi="Times New Roman" w:cs="Times New Roman"/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FD51E8" w:rsidRPr="00821D38" w:rsidRDefault="00FD51E8" w:rsidP="00FD51E8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На территории имущественного комплекса расположено отдельно стоящее Здание 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заглубленного склада и энергетического хозяйства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(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Инвентарный номер ЗС ГО (по паспорту МЧС РФ) - № 46/105 Класс ЗС ГО:</w:t>
      </w:r>
      <w:proofErr w:type="gramEnd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А - III, Проектная вместимость:100 чел.,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Общая площадь: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103,2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.), принадлежащее Обществу на праве собственности (Свидетельство № </w:t>
      </w:r>
      <w:r w:rsidRPr="006B1744">
        <w:rPr>
          <w:rFonts w:ascii="Times New Roman" w:eastAsia="MS Mincho" w:hAnsi="Times New Roman"/>
          <w:kern w:val="32"/>
          <w:sz w:val="28"/>
          <w:szCs w:val="28"/>
          <w:lang w:eastAsia="x-none"/>
        </w:rPr>
        <w:t>45АБ 126280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от 31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5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.200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7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г.), которое является объектом ГО ЧС, ограничено в обороте и не является предметом настоящего аукциона.</w:t>
      </w:r>
    </w:p>
    <w:p w:rsidR="00FD51E8" w:rsidRDefault="00E8068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E80681">
        <w:rPr>
          <w:rFonts w:ascii="Times New Roman" w:eastAsia="MS Mincho" w:hAnsi="Times New Roman"/>
          <w:kern w:val="32"/>
          <w:sz w:val="28"/>
          <w:szCs w:val="28"/>
          <w:lang w:eastAsia="x-none"/>
        </w:rPr>
        <w:t>Начальная цена продажи имущества не устанавливается.</w:t>
      </w:r>
    </w:p>
    <w:p w:rsidR="00E80681" w:rsidRPr="00E80681" w:rsidRDefault="00E8068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C934F0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C934F0">
        <w:rPr>
          <w:rFonts w:ascii="Times New Roman" w:hAnsi="Times New Roman" w:cs="Times New Roman"/>
          <w:b/>
          <w:sz w:val="28"/>
          <w:szCs w:val="28"/>
        </w:rPr>
        <w:t>«</w:t>
      </w:r>
      <w:r w:rsidR="00E53FDE">
        <w:rPr>
          <w:rFonts w:ascii="Times New Roman" w:hAnsi="Times New Roman" w:cs="Times New Roman"/>
          <w:b/>
          <w:sz w:val="28"/>
          <w:szCs w:val="28"/>
        </w:rPr>
        <w:t>15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934F0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C934F0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C934F0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53F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11</w:t>
      </w:r>
      <w:bookmarkStart w:id="0" w:name="_GoBack"/>
      <w:bookmarkEnd w:id="0"/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ноября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8" w:rsidRDefault="00FD51E8">
      <w:pPr>
        <w:spacing w:after="0" w:line="240" w:lineRule="auto"/>
      </w:pPr>
      <w:r>
        <w:separator/>
      </w:r>
    </w:p>
  </w:endnote>
  <w:endnote w:type="continuationSeparator" w:id="0">
    <w:p w:rsidR="00FD51E8" w:rsidRDefault="00FD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8" w:rsidRDefault="00FD51E8">
      <w:pPr>
        <w:spacing w:after="0" w:line="240" w:lineRule="auto"/>
      </w:pPr>
      <w:r>
        <w:separator/>
      </w:r>
    </w:p>
  </w:footnote>
  <w:footnote w:type="continuationSeparator" w:id="0">
    <w:p w:rsidR="00FD51E8" w:rsidRDefault="00FD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8" w:rsidRPr="004638D0" w:rsidRDefault="00FD51E8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E8" w:rsidRPr="001B0E87" w:rsidRDefault="00FD51E8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32745A"/>
    <w:rsid w:val="00385D5A"/>
    <w:rsid w:val="003D710D"/>
    <w:rsid w:val="0040677C"/>
    <w:rsid w:val="00497437"/>
    <w:rsid w:val="004A5C1C"/>
    <w:rsid w:val="004E48C4"/>
    <w:rsid w:val="005458A4"/>
    <w:rsid w:val="00545DDC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7E3F4D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62DF0"/>
    <w:rsid w:val="00D74ADA"/>
    <w:rsid w:val="00D855C0"/>
    <w:rsid w:val="00D87488"/>
    <w:rsid w:val="00DB024D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2281-886E-4FC2-96F9-CAB869C0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21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Филиппова Анна Александровна</cp:lastModifiedBy>
  <cp:revision>35</cp:revision>
  <dcterms:created xsi:type="dcterms:W3CDTF">2021-04-23T11:04:00Z</dcterms:created>
  <dcterms:modified xsi:type="dcterms:W3CDTF">2021-09-16T08:22:00Z</dcterms:modified>
</cp:coreProperties>
</file>