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B145CE" w:rsidP="00B145CE">
      <w:pPr>
        <w:jc w:val="center"/>
        <w:rPr>
          <w:sz w:val="28"/>
          <w:szCs w:val="28"/>
        </w:rPr>
      </w:pPr>
      <w:r>
        <w:rPr>
          <w:sz w:val="28"/>
          <w:szCs w:val="28"/>
        </w:rPr>
        <w:t>а</w:t>
      </w:r>
      <w:r w:rsidR="00BA10D3" w:rsidRPr="00B145CE">
        <w:rPr>
          <w:sz w:val="28"/>
          <w:szCs w:val="28"/>
        </w:rPr>
        <w:t xml:space="preserve">укциона </w:t>
      </w:r>
      <w:r w:rsidRPr="00B145CE">
        <w:rPr>
          <w:bCs/>
          <w:sz w:val="28"/>
          <w:szCs w:val="28"/>
        </w:rPr>
        <w:t xml:space="preserve">в электронной форме </w:t>
      </w:r>
      <w:r w:rsidR="0079127A">
        <w:rPr>
          <w:bCs/>
          <w:sz w:val="28"/>
          <w:szCs w:val="28"/>
        </w:rPr>
        <w:t>№</w:t>
      </w:r>
      <w:r w:rsidR="0079127A" w:rsidRPr="00224301">
        <w:rPr>
          <w:b/>
          <w:bCs/>
          <w:sz w:val="28"/>
          <w:szCs w:val="28"/>
        </w:rPr>
        <w:t xml:space="preserve"> </w:t>
      </w:r>
      <w:r w:rsidR="009B7669" w:rsidRPr="00224301">
        <w:rPr>
          <w:b/>
          <w:bCs/>
          <w:sz w:val="28"/>
          <w:szCs w:val="28"/>
        </w:rPr>
        <w:t>622Э</w:t>
      </w:r>
      <w:r w:rsidR="0079127A">
        <w:rPr>
          <w:bCs/>
          <w:sz w:val="28"/>
          <w:szCs w:val="28"/>
        </w:rPr>
        <w:t xml:space="preserve"> </w:t>
      </w:r>
      <w:r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Pr="00B145CE">
        <w:rPr>
          <w:bCs/>
          <w:sz w:val="28"/>
          <w:szCs w:val="28"/>
        </w:rPr>
        <w:t>принадлежащего АО «</w:t>
      </w:r>
      <w:proofErr w:type="spellStart"/>
      <w:r w:rsidRPr="00B145CE">
        <w:rPr>
          <w:bCs/>
          <w:sz w:val="28"/>
          <w:szCs w:val="28"/>
        </w:rPr>
        <w:t>РЖДстрой</w:t>
      </w:r>
      <w:proofErr w:type="spellEnd"/>
      <w:r w:rsidRPr="00B145CE">
        <w:rPr>
          <w:bCs/>
          <w:sz w:val="28"/>
          <w:szCs w:val="28"/>
        </w:rPr>
        <w:t>» на праве собственности</w:t>
      </w:r>
      <w:r w:rsidR="009478A8">
        <w:rPr>
          <w:bCs/>
          <w:sz w:val="28"/>
          <w:szCs w:val="28"/>
        </w:rPr>
        <w:t>.</w:t>
      </w:r>
      <w:r w:rsidRPr="00B145CE">
        <w:rPr>
          <w:bCs/>
          <w:sz w:val="28"/>
          <w:szCs w:val="28"/>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9B7669">
            <w:pPr>
              <w:pStyle w:val="Default"/>
              <w:jc w:val="both"/>
              <w:rPr>
                <w:iCs/>
                <w:sz w:val="28"/>
                <w:szCs w:val="28"/>
              </w:rPr>
            </w:pPr>
            <w:r w:rsidRPr="009478A8">
              <w:rPr>
                <w:bCs/>
                <w:sz w:val="28"/>
                <w:szCs w:val="28"/>
              </w:rPr>
              <w:t>Номер телефона: +7 (499) 260-34-32 доб.1249</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009B7669" w:rsidRPr="009B7669">
              <w:rPr>
                <w:b/>
                <w:bCs/>
                <w:sz w:val="28"/>
                <w:szCs w:val="28"/>
              </w:rPr>
              <w:t>№ 622Э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777F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форме </w:t>
            </w:r>
            <w:r w:rsidR="005660F0" w:rsidRPr="009478A8">
              <w:rPr>
                <w:b/>
                <w:bCs/>
                <w:sz w:val="28"/>
                <w:szCs w:val="28"/>
              </w:rPr>
              <w:t xml:space="preserve">№ </w:t>
            </w:r>
            <w:r w:rsidR="009B7669" w:rsidRPr="009B7669">
              <w:rPr>
                <w:b/>
                <w:bCs/>
                <w:sz w:val="28"/>
                <w:szCs w:val="28"/>
              </w:rPr>
              <w:t>622Э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 имущества: </w:t>
            </w:r>
          </w:p>
          <w:p w:rsidR="004A25D9" w:rsidRPr="004A25D9" w:rsidRDefault="004A25D9" w:rsidP="004A25D9">
            <w:pPr>
              <w:pStyle w:val="Default"/>
              <w:spacing w:before="120" w:after="120"/>
              <w:jc w:val="both"/>
              <w:rPr>
                <w:b/>
                <w:iCs/>
                <w:color w:val="auto"/>
                <w:sz w:val="28"/>
                <w:szCs w:val="28"/>
              </w:rPr>
            </w:pPr>
            <w:r w:rsidRPr="004A25D9">
              <w:rPr>
                <w:b/>
                <w:iCs/>
                <w:color w:val="auto"/>
                <w:sz w:val="28"/>
                <w:szCs w:val="28"/>
              </w:rPr>
              <w:t>Лот № 1</w:t>
            </w:r>
          </w:p>
          <w:p w:rsidR="004A25D9" w:rsidRPr="004A25D9" w:rsidRDefault="004A25D9" w:rsidP="004A25D9">
            <w:pPr>
              <w:jc w:val="both"/>
              <w:rPr>
                <w:sz w:val="28"/>
                <w:szCs w:val="28"/>
              </w:rPr>
            </w:pPr>
            <w:r w:rsidRPr="004A25D9">
              <w:rPr>
                <w:sz w:val="28"/>
                <w:szCs w:val="28"/>
              </w:rPr>
              <w:t>Объекты недвижимого (8 шт.), неотъемлемого и неотъемлемого движимого имущества, расположенные по адресу: г. Тында, улица Чкалова, 3</w:t>
            </w:r>
          </w:p>
          <w:p w:rsidR="004A25D9" w:rsidRPr="004A25D9" w:rsidRDefault="004A25D9" w:rsidP="004A25D9">
            <w:pPr>
              <w:pStyle w:val="Default"/>
              <w:spacing w:before="120" w:after="120"/>
              <w:jc w:val="both"/>
              <w:rPr>
                <w:b/>
                <w:iCs/>
                <w:color w:val="auto"/>
                <w:sz w:val="28"/>
                <w:szCs w:val="28"/>
              </w:rPr>
            </w:pPr>
            <w:r w:rsidRPr="004A25D9">
              <w:rPr>
                <w:b/>
                <w:iCs/>
                <w:color w:val="auto"/>
                <w:sz w:val="28"/>
                <w:szCs w:val="28"/>
              </w:rPr>
              <w:t>Лот № 2</w:t>
            </w:r>
          </w:p>
          <w:p w:rsidR="004A25D9" w:rsidRPr="004A25D9" w:rsidRDefault="004A25D9" w:rsidP="004A25D9">
            <w:pPr>
              <w:pStyle w:val="Default"/>
              <w:spacing w:before="120" w:after="120"/>
              <w:jc w:val="both"/>
              <w:rPr>
                <w:iCs/>
                <w:color w:val="auto"/>
                <w:sz w:val="28"/>
                <w:szCs w:val="28"/>
              </w:rPr>
            </w:pPr>
            <w:r w:rsidRPr="004A25D9">
              <w:rPr>
                <w:iCs/>
                <w:color w:val="auto"/>
                <w:sz w:val="28"/>
                <w:szCs w:val="28"/>
              </w:rPr>
              <w:t xml:space="preserve">Объекты недвижимого (14 шт.), неотъемлемого и </w:t>
            </w:r>
            <w:r w:rsidRPr="004A25D9">
              <w:rPr>
                <w:iCs/>
                <w:color w:val="auto"/>
                <w:sz w:val="28"/>
                <w:szCs w:val="28"/>
              </w:rPr>
              <w:lastRenderedPageBreak/>
              <w:t>неотъемлемого движимого имущества, расположенные по адресу: г. Тында, улица Чкалова, 3</w:t>
            </w:r>
          </w:p>
          <w:p w:rsidR="004A25D9" w:rsidRPr="004A25D9" w:rsidRDefault="004A25D9" w:rsidP="004A25D9">
            <w:pPr>
              <w:pStyle w:val="Default"/>
              <w:spacing w:before="120" w:after="120"/>
              <w:jc w:val="both"/>
              <w:rPr>
                <w:b/>
                <w:iCs/>
                <w:color w:val="auto"/>
                <w:sz w:val="28"/>
                <w:szCs w:val="28"/>
              </w:rPr>
            </w:pPr>
            <w:r w:rsidRPr="004A25D9">
              <w:rPr>
                <w:b/>
                <w:iCs/>
                <w:color w:val="auto"/>
                <w:sz w:val="28"/>
                <w:szCs w:val="28"/>
              </w:rPr>
              <w:t>Лот № 3</w:t>
            </w:r>
          </w:p>
          <w:p w:rsidR="004A25D9" w:rsidRDefault="004A25D9" w:rsidP="004A25D9">
            <w:pPr>
              <w:pStyle w:val="Default"/>
              <w:jc w:val="both"/>
              <w:rPr>
                <w:sz w:val="28"/>
                <w:szCs w:val="28"/>
              </w:rPr>
            </w:pPr>
            <w:r w:rsidRPr="004A25D9">
              <w:rPr>
                <w:sz w:val="28"/>
                <w:szCs w:val="28"/>
              </w:rPr>
              <w:t>Объекты недвижимого, неотъемлемого и неотъемлемого движимого имущества, расположенные по адресу: Ульяновская область, город Ульяновск, переулок Тургенева, №7</w:t>
            </w:r>
          </w:p>
          <w:p w:rsidR="004A25D9" w:rsidRDefault="004A25D9" w:rsidP="004A25D9">
            <w:pPr>
              <w:pStyle w:val="Default"/>
              <w:jc w:val="both"/>
              <w:rPr>
                <w:sz w:val="28"/>
                <w:szCs w:val="28"/>
              </w:rPr>
            </w:pPr>
          </w:p>
          <w:p w:rsidR="00D6107E" w:rsidRPr="009478A8" w:rsidRDefault="004829B7" w:rsidP="004A25D9">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F6225" w:rsidRPr="006F6225" w:rsidRDefault="006F6225" w:rsidP="006F6225">
            <w:pPr>
              <w:autoSpaceDE w:val="0"/>
              <w:autoSpaceDN w:val="0"/>
              <w:adjustRightInd w:val="0"/>
              <w:spacing w:before="120" w:after="120"/>
              <w:rPr>
                <w:rFonts w:eastAsia="Calibri"/>
                <w:b/>
                <w:sz w:val="28"/>
                <w:szCs w:val="28"/>
              </w:rPr>
            </w:pPr>
            <w:r w:rsidRPr="006F6225">
              <w:rPr>
                <w:rFonts w:eastAsia="Calibri"/>
                <w:b/>
                <w:sz w:val="28"/>
                <w:szCs w:val="28"/>
              </w:rPr>
              <w:t>Лот № 1</w:t>
            </w:r>
          </w:p>
          <w:p w:rsidR="00224301" w:rsidRDefault="006F6225" w:rsidP="006F6225">
            <w:pPr>
              <w:jc w:val="both"/>
              <w:rPr>
                <w:rFonts w:eastAsia="Calibri"/>
                <w:sz w:val="28"/>
                <w:szCs w:val="28"/>
              </w:rPr>
            </w:pPr>
            <w:r w:rsidRPr="006F6225">
              <w:rPr>
                <w:rFonts w:eastAsia="Calibri"/>
                <w:sz w:val="28"/>
                <w:szCs w:val="28"/>
              </w:rPr>
              <w:t xml:space="preserve">Начальная цена продажи (лота): </w:t>
            </w:r>
            <w:r w:rsidRPr="006F6225">
              <w:rPr>
                <w:iCs/>
                <w:sz w:val="28"/>
                <w:szCs w:val="28"/>
              </w:rPr>
              <w:t>4 549</w:t>
            </w:r>
            <w:r w:rsidR="00D72C57">
              <w:rPr>
                <w:iCs/>
                <w:sz w:val="28"/>
                <w:szCs w:val="28"/>
              </w:rPr>
              <w:t> </w:t>
            </w:r>
            <w:r w:rsidRPr="006F6225">
              <w:rPr>
                <w:iCs/>
                <w:sz w:val="28"/>
                <w:szCs w:val="28"/>
              </w:rPr>
              <w:t>478</w:t>
            </w:r>
            <w:r w:rsidRPr="006F6225">
              <w:rPr>
                <w:sz w:val="28"/>
                <w:szCs w:val="28"/>
              </w:rPr>
              <w:t xml:space="preserve"> (четыре миллиона пятьсот сорок девять тысяч  четыреста семьдесят восемь) рублей 60 копеек с учетом НДС 20%.</w:t>
            </w:r>
            <w:r w:rsidRPr="006F6225">
              <w:rPr>
                <w:rFonts w:eastAsia="Calibri"/>
                <w:sz w:val="28"/>
                <w:szCs w:val="28"/>
              </w:rPr>
              <w:t xml:space="preserve"> </w:t>
            </w:r>
          </w:p>
          <w:p w:rsidR="006F6225" w:rsidRPr="006F6225" w:rsidRDefault="006F6225" w:rsidP="006F6225">
            <w:pPr>
              <w:jc w:val="both"/>
              <w:rPr>
                <w:iCs/>
                <w:sz w:val="28"/>
                <w:szCs w:val="28"/>
              </w:rPr>
            </w:pPr>
            <w:r w:rsidRPr="006F6225">
              <w:rPr>
                <w:rFonts w:eastAsia="Calibri"/>
                <w:sz w:val="28"/>
                <w:szCs w:val="28"/>
              </w:rPr>
              <w:t>Шаг аукциона: 5% (пять) процентов от начальной цены лота.</w:t>
            </w:r>
          </w:p>
          <w:p w:rsidR="006F6225" w:rsidRPr="006F6225" w:rsidRDefault="006F6225" w:rsidP="006F6225">
            <w:pPr>
              <w:pStyle w:val="Default"/>
              <w:spacing w:before="120" w:after="120"/>
              <w:jc w:val="both"/>
              <w:rPr>
                <w:b/>
                <w:iCs/>
                <w:color w:val="auto"/>
                <w:sz w:val="28"/>
                <w:szCs w:val="28"/>
              </w:rPr>
            </w:pPr>
            <w:r w:rsidRPr="006F6225">
              <w:rPr>
                <w:b/>
                <w:iCs/>
                <w:color w:val="auto"/>
                <w:sz w:val="28"/>
                <w:szCs w:val="28"/>
              </w:rPr>
              <w:t>Лот № 2</w:t>
            </w:r>
          </w:p>
          <w:p w:rsidR="00224301" w:rsidRDefault="006F6225" w:rsidP="006F6225">
            <w:pPr>
              <w:autoSpaceDE w:val="0"/>
              <w:autoSpaceDN w:val="0"/>
              <w:adjustRightInd w:val="0"/>
              <w:spacing w:before="120" w:after="120"/>
              <w:rPr>
                <w:rFonts w:eastAsia="Calibri"/>
                <w:sz w:val="28"/>
                <w:szCs w:val="28"/>
              </w:rPr>
            </w:pPr>
            <w:r w:rsidRPr="006F6225">
              <w:rPr>
                <w:rFonts w:eastAsia="Calibri"/>
                <w:sz w:val="28"/>
                <w:szCs w:val="28"/>
              </w:rPr>
              <w:t xml:space="preserve">Начальная цена продажи (лота): </w:t>
            </w:r>
            <w:r w:rsidRPr="006F6225">
              <w:rPr>
                <w:sz w:val="28"/>
                <w:szCs w:val="28"/>
              </w:rPr>
              <w:t>8 879</w:t>
            </w:r>
            <w:r w:rsidR="00D72C57">
              <w:rPr>
                <w:sz w:val="28"/>
                <w:szCs w:val="28"/>
              </w:rPr>
              <w:t> </w:t>
            </w:r>
            <w:r w:rsidRPr="006F6225">
              <w:rPr>
                <w:sz w:val="28"/>
                <w:szCs w:val="28"/>
              </w:rPr>
              <w:t>422 (восемь миллионов восемьсот семьдесят девять тысяч четыреста двадцать два) рубля 70 копеек с учетом НДС 20% .</w:t>
            </w:r>
            <w:r w:rsidRPr="006F6225">
              <w:rPr>
                <w:rFonts w:eastAsia="Calibri"/>
                <w:sz w:val="28"/>
                <w:szCs w:val="28"/>
              </w:rPr>
              <w:t xml:space="preserve"> </w:t>
            </w:r>
          </w:p>
          <w:p w:rsidR="006F6225" w:rsidRPr="006F6225" w:rsidRDefault="006F6225" w:rsidP="006F6225">
            <w:pPr>
              <w:autoSpaceDE w:val="0"/>
              <w:autoSpaceDN w:val="0"/>
              <w:adjustRightInd w:val="0"/>
              <w:spacing w:before="120" w:after="120"/>
              <w:rPr>
                <w:sz w:val="28"/>
                <w:szCs w:val="28"/>
              </w:rPr>
            </w:pPr>
            <w:r w:rsidRPr="006F6225">
              <w:rPr>
                <w:rFonts w:eastAsia="Calibri"/>
                <w:sz w:val="28"/>
                <w:szCs w:val="28"/>
              </w:rPr>
              <w:t>Шаг аукциона: 5% (пять) процентов от начальной цены лота.</w:t>
            </w:r>
          </w:p>
          <w:p w:rsidR="006F6225" w:rsidRPr="006F6225" w:rsidRDefault="006F6225" w:rsidP="006F6225">
            <w:pPr>
              <w:pStyle w:val="Default"/>
              <w:spacing w:before="120" w:after="120"/>
              <w:jc w:val="both"/>
              <w:rPr>
                <w:b/>
                <w:iCs/>
                <w:color w:val="auto"/>
                <w:sz w:val="28"/>
                <w:szCs w:val="28"/>
              </w:rPr>
            </w:pPr>
            <w:r w:rsidRPr="006F6225">
              <w:rPr>
                <w:b/>
                <w:iCs/>
                <w:color w:val="auto"/>
                <w:sz w:val="28"/>
                <w:szCs w:val="28"/>
              </w:rPr>
              <w:t>Лот № 3</w:t>
            </w:r>
          </w:p>
          <w:p w:rsidR="00224301" w:rsidRDefault="006F6225" w:rsidP="006F6225">
            <w:pPr>
              <w:autoSpaceDE w:val="0"/>
              <w:autoSpaceDN w:val="0"/>
              <w:adjustRightInd w:val="0"/>
              <w:spacing w:before="120" w:after="120"/>
              <w:jc w:val="both"/>
              <w:rPr>
                <w:rFonts w:eastAsia="Calibri"/>
                <w:sz w:val="28"/>
                <w:szCs w:val="28"/>
              </w:rPr>
            </w:pPr>
            <w:r w:rsidRPr="006F6225">
              <w:rPr>
                <w:rFonts w:eastAsia="Calibri"/>
                <w:sz w:val="28"/>
                <w:szCs w:val="28"/>
              </w:rPr>
              <w:t xml:space="preserve">Начальная цена продажи (лота): </w:t>
            </w:r>
            <w:r w:rsidRPr="006F6225">
              <w:rPr>
                <w:iCs/>
                <w:sz w:val="28"/>
                <w:szCs w:val="28"/>
              </w:rPr>
              <w:t>34 620</w:t>
            </w:r>
            <w:r w:rsidR="00D72C57">
              <w:rPr>
                <w:iCs/>
                <w:sz w:val="28"/>
                <w:szCs w:val="28"/>
              </w:rPr>
              <w:t> </w:t>
            </w:r>
            <w:r w:rsidRPr="006F6225">
              <w:rPr>
                <w:iCs/>
                <w:sz w:val="28"/>
                <w:szCs w:val="28"/>
              </w:rPr>
              <w:t>231</w:t>
            </w:r>
            <w:r w:rsidRPr="006F6225">
              <w:rPr>
                <w:sz w:val="28"/>
                <w:szCs w:val="28"/>
              </w:rPr>
              <w:t xml:space="preserve"> (тридцать четыре миллиона шестьсот двадцать тысяч двести тридцать один) рубль 19 копеек с учетом НДС 20%.</w:t>
            </w:r>
            <w:r w:rsidRPr="006F6225">
              <w:rPr>
                <w:rFonts w:eastAsia="Calibri"/>
                <w:sz w:val="28"/>
                <w:szCs w:val="28"/>
              </w:rPr>
              <w:t xml:space="preserve"> </w:t>
            </w:r>
          </w:p>
          <w:p w:rsidR="007E2AD0" w:rsidRPr="006F6225" w:rsidRDefault="006F6225" w:rsidP="006F6225">
            <w:pPr>
              <w:autoSpaceDE w:val="0"/>
              <w:autoSpaceDN w:val="0"/>
              <w:adjustRightInd w:val="0"/>
              <w:spacing w:before="120" w:after="120"/>
              <w:jc w:val="both"/>
            </w:pPr>
            <w:r w:rsidRPr="006F6225">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5660F0">
            <w:pPr>
              <w:jc w:val="both"/>
              <w:rPr>
                <w:sz w:val="28"/>
                <w:szCs w:val="28"/>
              </w:rPr>
            </w:pPr>
            <w:r w:rsidRPr="009478A8">
              <w:rPr>
                <w:b/>
                <w:sz w:val="28"/>
                <w:szCs w:val="28"/>
              </w:rPr>
              <w:t>Размер Задатка составляет</w:t>
            </w:r>
            <w:r w:rsidR="00305E4F">
              <w:rPr>
                <w:sz w:val="28"/>
                <w:szCs w:val="28"/>
              </w:rPr>
              <w:t>:</w:t>
            </w:r>
            <w:r w:rsidR="0054165F">
              <w:rPr>
                <w:sz w:val="28"/>
                <w:szCs w:val="28"/>
              </w:rPr>
              <w:t xml:space="preserve"> </w:t>
            </w:r>
            <w:r w:rsidR="00962D35">
              <w:rPr>
                <w:sz w:val="28"/>
                <w:szCs w:val="28"/>
              </w:rPr>
              <w:t>5</w:t>
            </w:r>
            <w:r w:rsidRPr="00305E4F">
              <w:rPr>
                <w:sz w:val="28"/>
                <w:szCs w:val="28"/>
              </w:rPr>
              <w:t>% от Начальной цены лота.</w:t>
            </w:r>
          </w:p>
          <w:p w:rsidR="005660F0" w:rsidRPr="009478A8" w:rsidRDefault="005660F0" w:rsidP="005660F0">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E32316" w:rsidRPr="006202EC">
              <w:rPr>
                <w:rFonts w:eastAsiaTheme="minorHAnsi"/>
                <w:b/>
                <w:sz w:val="28"/>
                <w:szCs w:val="28"/>
                <w:lang w:eastAsia="en-US"/>
              </w:rPr>
              <w:t>25.12.2020</w:t>
            </w:r>
            <w:r w:rsidRPr="006202EC">
              <w:rPr>
                <w:rFonts w:eastAsiaTheme="minorHAnsi"/>
                <w:b/>
                <w:sz w:val="28"/>
                <w:szCs w:val="28"/>
                <w:lang w:eastAsia="en-US"/>
              </w:rPr>
              <w:t xml:space="preserve"> по </w:t>
            </w:r>
            <w:r w:rsidR="00E32316" w:rsidRPr="006202EC">
              <w:rPr>
                <w:rFonts w:eastAsiaTheme="minorHAnsi"/>
                <w:b/>
                <w:sz w:val="28"/>
                <w:szCs w:val="28"/>
                <w:lang w:eastAsia="en-US"/>
              </w:rPr>
              <w:t>02</w:t>
            </w:r>
            <w:r w:rsidR="00901E7A" w:rsidRPr="006202EC">
              <w:rPr>
                <w:rFonts w:eastAsiaTheme="minorHAnsi"/>
                <w:b/>
                <w:sz w:val="28"/>
                <w:szCs w:val="28"/>
                <w:lang w:eastAsia="en-US"/>
              </w:rPr>
              <w:t>.02.2021</w:t>
            </w:r>
            <w:r w:rsidRPr="006202EC">
              <w:rPr>
                <w:rFonts w:eastAsiaTheme="minorHAnsi"/>
                <w:b/>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A0C47"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E32316">
              <w:rPr>
                <w:rFonts w:eastAsia="Calibri"/>
                <w:sz w:val="28"/>
                <w:szCs w:val="28"/>
              </w:rPr>
              <w:t>25.12.2020</w:t>
            </w:r>
            <w:r w:rsidRPr="00DA0C47">
              <w:rPr>
                <w:rFonts w:eastAsia="Calibri"/>
                <w:sz w:val="28"/>
                <w:szCs w:val="28"/>
              </w:rPr>
              <w:t xml:space="preserve"> в 12:00 (</w:t>
            </w:r>
            <w:proofErr w:type="gramStart"/>
            <w:r w:rsidRPr="00DA0C47">
              <w:rPr>
                <w:rFonts w:eastAsia="Calibri"/>
                <w:sz w:val="28"/>
                <w:szCs w:val="28"/>
              </w:rPr>
              <w:t>МСК</w:t>
            </w:r>
            <w:proofErr w:type="gramEnd"/>
            <w:r w:rsidRPr="00DA0C47">
              <w:rPr>
                <w:rFonts w:eastAsia="Calibri"/>
                <w:sz w:val="28"/>
                <w:szCs w:val="28"/>
              </w:rPr>
              <w:t>) Подача Заявок осуществляется круглосуточно.</w:t>
            </w:r>
          </w:p>
          <w:p w:rsidR="005C01C9" w:rsidRPr="0079127A" w:rsidRDefault="00334825" w:rsidP="0079127A">
            <w:pPr>
              <w:autoSpaceDE w:val="0"/>
              <w:autoSpaceDN w:val="0"/>
              <w:adjustRightInd w:val="0"/>
              <w:jc w:val="both"/>
              <w:rPr>
                <w:rFonts w:eastAsia="Calibri"/>
                <w:sz w:val="28"/>
                <w:szCs w:val="28"/>
              </w:rPr>
            </w:pPr>
            <w:r w:rsidRPr="00DA0C47">
              <w:rPr>
                <w:rFonts w:eastAsia="Calibri"/>
                <w:b/>
                <w:sz w:val="28"/>
                <w:szCs w:val="28"/>
              </w:rPr>
              <w:t>Дата и время окончания подачи (приема) Заявок:</w:t>
            </w:r>
            <w:r w:rsidRPr="00DA0C47">
              <w:rPr>
                <w:rFonts w:eastAsia="Calibri"/>
                <w:sz w:val="28"/>
                <w:szCs w:val="28"/>
              </w:rPr>
              <w:t xml:space="preserve"> </w:t>
            </w:r>
            <w:r w:rsidR="00E32316">
              <w:rPr>
                <w:rFonts w:eastAsia="Calibri"/>
                <w:sz w:val="28"/>
                <w:szCs w:val="28"/>
              </w:rPr>
              <w:t>02</w:t>
            </w:r>
            <w:r w:rsidR="00DA0C47" w:rsidRPr="00DA0C47">
              <w:rPr>
                <w:rFonts w:eastAsia="Calibri"/>
                <w:sz w:val="28"/>
                <w:szCs w:val="28"/>
              </w:rPr>
              <w:t>.02.2021</w:t>
            </w:r>
            <w:r w:rsidRPr="00DA0C47">
              <w:rPr>
                <w:rFonts w:eastAsia="Calibri"/>
                <w:sz w:val="28"/>
                <w:szCs w:val="28"/>
              </w:rPr>
              <w:t xml:space="preserve"> в 12:00 (</w:t>
            </w:r>
            <w:proofErr w:type="gramStart"/>
            <w:r w:rsidRPr="00DA0C47">
              <w:rPr>
                <w:rFonts w:eastAsia="Calibri"/>
                <w:sz w:val="28"/>
                <w:szCs w:val="28"/>
              </w:rPr>
              <w:t>МСК</w:t>
            </w:r>
            <w:proofErr w:type="gramEnd"/>
            <w:r w:rsidRPr="00DA0C47">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DA0C47">
              <w:rPr>
                <w:rFonts w:eastAsia="Calibri"/>
                <w:sz w:val="28"/>
                <w:szCs w:val="28"/>
              </w:rPr>
              <w:t>)</w:t>
            </w:r>
            <w:r w:rsidR="00966368" w:rsidRPr="00DA0C47">
              <w:rPr>
                <w:rFonts w:eastAsia="Calibri"/>
                <w:sz w:val="28"/>
                <w:szCs w:val="28"/>
              </w:rPr>
              <w:t xml:space="preserve">: </w:t>
            </w:r>
            <w:r w:rsidR="00E32316">
              <w:rPr>
                <w:rFonts w:eastAsia="Calibri"/>
                <w:sz w:val="28"/>
                <w:szCs w:val="28"/>
              </w:rPr>
              <w:t>03</w:t>
            </w:r>
            <w:r w:rsidR="00DA0C47" w:rsidRPr="00DA0C47">
              <w:rPr>
                <w:rFonts w:eastAsia="Calibri"/>
                <w:sz w:val="28"/>
                <w:szCs w:val="28"/>
              </w:rPr>
              <w:t>.02.2021</w:t>
            </w:r>
          </w:p>
          <w:p w:rsidR="00966368" w:rsidRPr="00E012C3"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E32316">
              <w:rPr>
                <w:rFonts w:eastAsia="Calibri"/>
                <w:sz w:val="28"/>
                <w:szCs w:val="28"/>
              </w:rPr>
              <w:t>04</w:t>
            </w:r>
            <w:r w:rsidR="00E012C3" w:rsidRPr="00E012C3">
              <w:rPr>
                <w:rFonts w:eastAsia="Calibri"/>
                <w:sz w:val="28"/>
                <w:szCs w:val="28"/>
              </w:rPr>
              <w:t>.02.2021</w:t>
            </w:r>
            <w:r w:rsidR="00B1051E">
              <w:rPr>
                <w:rFonts w:eastAsia="Calibri"/>
                <w:sz w:val="28"/>
                <w:szCs w:val="28"/>
              </w:rPr>
              <w:t xml:space="preserve"> в 12</w:t>
            </w:r>
            <w:bookmarkStart w:id="0" w:name="_GoBack"/>
            <w:bookmarkEnd w:id="0"/>
            <w:r w:rsidRPr="00E012C3">
              <w:rPr>
                <w:rFonts w:eastAsia="Calibri"/>
                <w:sz w:val="28"/>
                <w:szCs w:val="28"/>
              </w:rPr>
              <w:t>:00 (МСК)</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E012C3">
              <w:rPr>
                <w:rFonts w:eastAsia="Calibri"/>
                <w:b/>
                <w:sz w:val="28"/>
                <w:szCs w:val="28"/>
              </w:rPr>
              <w:t>Срок подведения итогов Аукциона:</w:t>
            </w:r>
            <w:r w:rsidRPr="00E012C3">
              <w:rPr>
                <w:rFonts w:eastAsia="Calibri"/>
                <w:sz w:val="28"/>
                <w:szCs w:val="28"/>
              </w:rPr>
              <w:t xml:space="preserve"> </w:t>
            </w:r>
            <w:r w:rsidR="00E32316">
              <w:rPr>
                <w:rFonts w:eastAsia="Calibri"/>
                <w:sz w:val="28"/>
                <w:szCs w:val="28"/>
              </w:rPr>
              <w:t>04</w:t>
            </w:r>
            <w:r w:rsidR="00E012C3" w:rsidRPr="00E012C3">
              <w:rPr>
                <w:rFonts w:eastAsia="Calibri"/>
                <w:sz w:val="28"/>
                <w:szCs w:val="28"/>
              </w:rPr>
              <w:t>.02.2021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0D" w:rsidRDefault="000A370D" w:rsidP="00016437">
      <w:r>
        <w:separator/>
      </w:r>
    </w:p>
  </w:endnote>
  <w:endnote w:type="continuationSeparator" w:id="0">
    <w:p w:rsidR="000A370D" w:rsidRDefault="000A370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0D" w:rsidRDefault="000A370D" w:rsidP="00016437">
      <w:r>
        <w:separator/>
      </w:r>
    </w:p>
  </w:footnote>
  <w:footnote w:type="continuationSeparator" w:id="0">
    <w:p w:rsidR="000A370D" w:rsidRDefault="000A370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1051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370D"/>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C3F"/>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3417"/>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65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2EC"/>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3C2"/>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A8A"/>
    <w:rsid w:val="008E4FEB"/>
    <w:rsid w:val="008F0C0F"/>
    <w:rsid w:val="008F1677"/>
    <w:rsid w:val="008F1F18"/>
    <w:rsid w:val="008F2963"/>
    <w:rsid w:val="008F2AC2"/>
    <w:rsid w:val="008F3643"/>
    <w:rsid w:val="008F3EC5"/>
    <w:rsid w:val="008F599A"/>
    <w:rsid w:val="00901E7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35"/>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98C"/>
    <w:rsid w:val="009A67B6"/>
    <w:rsid w:val="009B2F08"/>
    <w:rsid w:val="009B7376"/>
    <w:rsid w:val="009B7669"/>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51E"/>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C57"/>
    <w:rsid w:val="00D77802"/>
    <w:rsid w:val="00D8072E"/>
    <w:rsid w:val="00D80FFE"/>
    <w:rsid w:val="00D83336"/>
    <w:rsid w:val="00D83668"/>
    <w:rsid w:val="00D85BA8"/>
    <w:rsid w:val="00D85E2F"/>
    <w:rsid w:val="00D85E36"/>
    <w:rsid w:val="00D92498"/>
    <w:rsid w:val="00D9324D"/>
    <w:rsid w:val="00D96F0F"/>
    <w:rsid w:val="00DA0A41"/>
    <w:rsid w:val="00DA0C47"/>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12C3"/>
    <w:rsid w:val="00E0294E"/>
    <w:rsid w:val="00E04B02"/>
    <w:rsid w:val="00E0632F"/>
    <w:rsid w:val="00E06D02"/>
    <w:rsid w:val="00E174EA"/>
    <w:rsid w:val="00E20470"/>
    <w:rsid w:val="00E26430"/>
    <w:rsid w:val="00E26C8C"/>
    <w:rsid w:val="00E32316"/>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76D8-0E64-48D6-837E-5C9DEA8C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3</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160</cp:revision>
  <cp:lastPrinted>2018-07-31T13:00:00Z</cp:lastPrinted>
  <dcterms:created xsi:type="dcterms:W3CDTF">2019-09-18T07:14:00Z</dcterms:created>
  <dcterms:modified xsi:type="dcterms:W3CDTF">2020-12-16T09:01:00Z</dcterms:modified>
</cp:coreProperties>
</file>