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 w:rsidR="00EF7E80">
        <w:rPr>
          <w:rFonts w:ascii="Times New Roman" w:hAnsi="Times New Roman" w:cs="Times New Roman"/>
          <w:sz w:val="28"/>
          <w:szCs w:val="28"/>
        </w:rPr>
        <w:t>937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</w:t>
      </w:r>
      <w:r w:rsidR="00EF7E80">
        <w:rPr>
          <w:sz w:val="28"/>
          <w:szCs w:val="28"/>
        </w:rPr>
        <w:t>37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1BB0" w:rsidRPr="00331BB0" w:rsidRDefault="00D202BC" w:rsidP="00331BB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252B7E">
        <w:rPr>
          <w:rFonts w:ascii="Times New Roman" w:hAnsi="Times New Roman"/>
          <w:b/>
          <w:iCs/>
          <w:sz w:val="28"/>
          <w:szCs w:val="28"/>
        </w:rPr>
        <w:t>1</w:t>
      </w:r>
      <w:r w:rsidR="008F6E29">
        <w:rPr>
          <w:rFonts w:ascii="Times New Roman" w:hAnsi="Times New Roman"/>
          <w:b/>
          <w:iCs/>
          <w:sz w:val="28"/>
          <w:szCs w:val="28"/>
        </w:rPr>
        <w:t>:</w:t>
      </w:r>
      <w:r w:rsidR="00331BB0" w:rsidRPr="00331BB0">
        <w:rPr>
          <w:rFonts w:ascii="Times New Roman" w:hAnsi="Times New Roman"/>
          <w:sz w:val="28"/>
          <w:szCs w:val="28"/>
        </w:rPr>
        <w:t xml:space="preserve"> </w:t>
      </w:r>
      <w:r w:rsidR="008F6E29">
        <w:rPr>
          <w:rFonts w:ascii="Times New Roman" w:hAnsi="Times New Roman"/>
          <w:sz w:val="28"/>
          <w:szCs w:val="28"/>
        </w:rPr>
        <w:t>о</w:t>
      </w:r>
      <w:r w:rsidR="00331BB0"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738" w:type="pct"/>
        <w:jc w:val="center"/>
        <w:tblInd w:w="-1649" w:type="dxa"/>
        <w:tblLayout w:type="fixed"/>
        <w:tblLook w:val="04A0" w:firstRow="1" w:lastRow="0" w:firstColumn="1" w:lastColumn="0" w:noHBand="0" w:noVBand="1"/>
      </w:tblPr>
      <w:tblGrid>
        <w:gridCol w:w="544"/>
        <w:gridCol w:w="5955"/>
        <w:gridCol w:w="1558"/>
        <w:gridCol w:w="1819"/>
      </w:tblGrid>
      <w:tr w:rsidR="00331BB0" w:rsidRPr="00331BB0" w:rsidTr="00EF7E80">
        <w:trPr>
          <w:trHeight w:val="83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1BB0" w:rsidRPr="00331BB0" w:rsidTr="00EF7E80">
        <w:trPr>
          <w:trHeight w:val="488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</w:t>
            </w:r>
            <w:proofErr w:type="gram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331BB0" w:rsidRPr="00331BB0" w:rsidTr="00EF7E80">
        <w:trPr>
          <w:trHeight w:val="63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331BB0" w:rsidRPr="00331BB0" w:rsidTr="00331BB0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66D7A" w:rsidRPr="00331BB0" w:rsidTr="00EF7E80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66D7A" w:rsidRPr="00331BB0" w:rsidTr="00EF7E80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A66D7A" w:rsidRPr="00331BB0" w:rsidTr="00EF7E80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A66D7A" w:rsidRPr="00331BB0" w:rsidTr="00EF7E80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A66D7A" w:rsidRPr="00331BB0" w:rsidTr="00EF7E80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К-09 </w:t>
            </w:r>
            <w:proofErr w:type="gramStart"/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</w:p>
        </w:tc>
      </w:tr>
    </w:tbl>
    <w:p w:rsidR="007837A0" w:rsidRDefault="007837A0" w:rsidP="00331BB0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proofErr w:type="gramStart"/>
      <w:r w:rsidR="001C795C"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 w:rsidR="001C795C">
        <w:rPr>
          <w:rFonts w:ascii="Times New Roman" w:hAnsi="Times New Roman"/>
          <w:sz w:val="28"/>
          <w:szCs w:val="28"/>
        </w:rPr>
        <w:t>.</w:t>
      </w:r>
      <w:r w:rsidR="001C795C"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 w:rsidR="001C795C">
        <w:rPr>
          <w:rFonts w:ascii="Times New Roman" w:hAnsi="Times New Roman"/>
          <w:sz w:val="28"/>
          <w:szCs w:val="28"/>
        </w:rPr>
        <w:t xml:space="preserve"> </w:t>
      </w:r>
      <w:r w:rsidR="001C795C"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="001C795C"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="001C795C"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 w:rsidR="00D062A5">
        <w:rPr>
          <w:rFonts w:ascii="Times New Roman" w:hAnsi="Times New Roman"/>
          <w:sz w:val="28"/>
          <w:szCs w:val="28"/>
        </w:rPr>
        <w:t>.</w:t>
      </w:r>
      <w:proofErr w:type="gramEnd"/>
      <w:r w:rsidRPr="006074C7">
        <w:rPr>
          <w:rFonts w:ascii="Times New Roman" w:hAnsi="Times New Roman"/>
          <w:sz w:val="28"/>
          <w:szCs w:val="28"/>
        </w:rPr>
        <w:t xml:space="preserve"> </w:t>
      </w:r>
      <w:r w:rsidR="00D062A5"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="00D062A5" w:rsidRPr="00D062A5">
        <w:rPr>
          <w:rFonts w:ascii="Times New Roman" w:hAnsi="Times New Roman"/>
          <w:iCs/>
          <w:sz w:val="28"/>
          <w:szCs w:val="28"/>
        </w:rPr>
        <w:t>73:24:000000:31</w:t>
      </w:r>
      <w:r w:rsidR="00D062A5"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340351" w:rsidRPr="0081557D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40351" w:rsidRPr="0081557D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696F88" w:rsidRPr="00696F88">
        <w:rPr>
          <w:rFonts w:ascii="Times New Roman" w:hAnsi="Times New Roman"/>
          <w:sz w:val="28"/>
          <w:szCs w:val="28"/>
        </w:rPr>
        <w:t xml:space="preserve">10,22 </w:t>
      </w:r>
      <w:proofErr w:type="spellStart"/>
      <w:r w:rsidRPr="007B30A5">
        <w:rPr>
          <w:rFonts w:ascii="Times New Roman" w:hAnsi="Times New Roman"/>
          <w:sz w:val="28"/>
          <w:szCs w:val="28"/>
        </w:rPr>
        <w:t>кв</w:t>
      </w:r>
      <w:proofErr w:type="gramStart"/>
      <w:r w:rsidRPr="007B30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696F88"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9E">
        <w:rPr>
          <w:rFonts w:ascii="Times New Roman" w:hAnsi="Times New Roman"/>
          <w:sz w:val="28"/>
          <w:szCs w:val="28"/>
        </w:rPr>
        <w:t>кв</w:t>
      </w:r>
      <w:proofErr w:type="gramStart"/>
      <w:r w:rsidRPr="00D74B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34035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340351" w:rsidRPr="007B4D3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8F6E29"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>22,69</w:t>
      </w:r>
      <w:r w:rsidR="008F6E29">
        <w:rPr>
          <w:rFonts w:ascii="Times New Roman" w:hAnsi="Times New Roman"/>
          <w:sz w:val="28"/>
          <w:szCs w:val="28"/>
        </w:rPr>
        <w:t> 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</w:t>
      </w:r>
      <w:proofErr w:type="gramStart"/>
      <w:r w:rsidR="008F6E29" w:rsidRPr="008F6E2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F6E29" w:rsidRPr="008F6E29">
        <w:rPr>
          <w:rFonts w:ascii="Times New Roman" w:hAnsi="Times New Roman"/>
          <w:sz w:val="28"/>
          <w:szCs w:val="28"/>
        </w:rPr>
        <w:t xml:space="preserve">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34035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8F6E29"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</w:t>
      </w:r>
      <w:proofErr w:type="gramStart"/>
      <w:r w:rsidR="008F6E29" w:rsidRPr="008F6E2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F6E29" w:rsidRPr="008F6E29">
        <w:rPr>
          <w:rFonts w:ascii="Times New Roman" w:hAnsi="Times New Roman"/>
          <w:sz w:val="28"/>
          <w:szCs w:val="28"/>
        </w:rPr>
        <w:t xml:space="preserve">, 350 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="008F6E29" w:rsidRPr="008F6E29">
        <w:rPr>
          <w:rFonts w:ascii="Times New Roman" w:hAnsi="Times New Roman"/>
          <w:sz w:val="28"/>
          <w:szCs w:val="28"/>
        </w:rPr>
        <w:t xml:space="preserve"> и 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F6E29">
        <w:rPr>
          <w:rFonts w:ascii="Times New Roman" w:hAnsi="Times New Roman"/>
          <w:sz w:val="28"/>
          <w:szCs w:val="28"/>
        </w:rPr>
        <w:t>.</w:t>
      </w:r>
    </w:p>
    <w:p w:rsidR="008F6E29" w:rsidRDefault="008F6E29" w:rsidP="00340351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F550E" w:rsidRPr="003F550E" w:rsidRDefault="008F6E29" w:rsidP="003F550E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2:</w:t>
      </w:r>
      <w:r w:rsidR="003F550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F550E">
        <w:rPr>
          <w:rFonts w:ascii="Times New Roman" w:hAnsi="Times New Roman"/>
          <w:sz w:val="28"/>
          <w:szCs w:val="28"/>
        </w:rPr>
        <w:t>о</w:t>
      </w:r>
      <w:r w:rsidR="003F550E" w:rsidRPr="003F550E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Россия, Курганская обл., г. Курган, ул. Проходная, 5:</w:t>
      </w:r>
    </w:p>
    <w:tbl>
      <w:tblPr>
        <w:tblW w:w="4772" w:type="pct"/>
        <w:jc w:val="center"/>
        <w:tblInd w:w="-1579" w:type="dxa"/>
        <w:tblLayout w:type="fixed"/>
        <w:tblLook w:val="04A0" w:firstRow="1" w:lastRow="0" w:firstColumn="1" w:lastColumn="0" w:noHBand="0" w:noVBand="1"/>
      </w:tblPr>
      <w:tblGrid>
        <w:gridCol w:w="580"/>
        <w:gridCol w:w="6030"/>
        <w:gridCol w:w="1198"/>
        <w:gridCol w:w="2139"/>
      </w:tblGrid>
      <w:tr w:rsidR="003F550E" w:rsidRPr="003F550E" w:rsidTr="00C2430A">
        <w:trPr>
          <w:trHeight w:val="83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свидетельства/выписки из ЕГРН, дата</w:t>
            </w:r>
          </w:p>
        </w:tc>
      </w:tr>
      <w:tr w:rsidR="003F550E" w:rsidRPr="003F550E" w:rsidTr="00C2430A">
        <w:trPr>
          <w:trHeight w:val="488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нежилое, кадастровый номер: 45:25:070302:577, назначение: нежилое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от 06.04.2022 </w:t>
            </w:r>
          </w:p>
        </w:tc>
      </w:tr>
      <w:tr w:rsidR="003F550E" w:rsidRPr="003F550E" w:rsidTr="00C2430A">
        <w:trPr>
          <w:trHeight w:val="6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822CE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712/10000 долей в праве собственности на земельный участок, категория земель: земли населенных пунктов - для обслуживания и эксплуатации зданий общежития и пристроенного здания вставки, кадастровый номер: 45:25:070302:6 (общая площадь участка 2 299 </w:t>
            </w:r>
            <w:proofErr w:type="spellStart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17.05.2022 № 99/2022/467500113</w:t>
            </w:r>
          </w:p>
        </w:tc>
      </w:tr>
    </w:tbl>
    <w:p w:rsidR="008F6E29" w:rsidRPr="007B4D31" w:rsidRDefault="008F6E29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B76" w:rsidRDefault="007055AC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5AC">
        <w:rPr>
          <w:rFonts w:ascii="Times New Roman" w:hAnsi="Times New Roman"/>
          <w:color w:val="000000" w:themeColor="text1"/>
          <w:sz w:val="28"/>
          <w:szCs w:val="28"/>
        </w:rPr>
        <w:t>Существующие ограничения (обременения) права: не зарегистрировано.</w:t>
      </w:r>
    </w:p>
    <w:p w:rsidR="00054A6F" w:rsidRDefault="00822CE6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Нежилое п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омещение площадью 17</w:t>
      </w:r>
      <w:r w:rsidR="00925EE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5EE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расположено</w:t>
      </w:r>
      <w:r w:rsidR="00320D87">
        <w:rPr>
          <w:rFonts w:ascii="Times New Roman" w:hAnsi="Times New Roman"/>
          <w:color w:val="000000" w:themeColor="text1"/>
          <w:sz w:val="28"/>
          <w:szCs w:val="28"/>
        </w:rPr>
        <w:t xml:space="preserve"> на 1-м этаже 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 xml:space="preserve"> жилом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здании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="00795B5D" w:rsidRPr="00320D87">
        <w:rPr>
          <w:rFonts w:ascii="Times New Roman" w:hAnsi="Times New Roman"/>
          <w:color w:val="000000" w:themeColor="text1"/>
          <w:sz w:val="28"/>
          <w:szCs w:val="28"/>
        </w:rPr>
        <w:t>45:25:070302:53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2</w:t>
      </w:r>
      <w:r w:rsidR="000D22A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0D87">
        <w:rPr>
          <w:rFonts w:ascii="Times New Roman" w:hAnsi="Times New Roman"/>
          <w:color w:val="000000" w:themeColor="text1"/>
          <w:sz w:val="28"/>
          <w:szCs w:val="28"/>
        </w:rPr>
        <w:t xml:space="preserve">483,1 </w:t>
      </w:r>
      <w:proofErr w:type="spellStart"/>
      <w:r w:rsidR="00320D8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0D22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2A4">
        <w:rPr>
          <w:rFonts w:ascii="Times New Roman" w:hAnsi="Times New Roman"/>
          <w:color w:val="000000" w:themeColor="text1"/>
          <w:sz w:val="28"/>
          <w:szCs w:val="28"/>
        </w:rPr>
        <w:t>Здание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на земельном участке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>45:25:070302:6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 xml:space="preserve">299 </w:t>
      </w:r>
      <w:proofErr w:type="spell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который принадлежит на праве общей долевой собственности собственникам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помещений. </w:t>
      </w:r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АО «</w:t>
      </w:r>
      <w:proofErr w:type="spellStart"/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65E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принадлежит </w:t>
      </w:r>
      <w:r w:rsidR="00734359" w:rsidRPr="00734359">
        <w:rPr>
          <w:rFonts w:ascii="Times New Roman" w:hAnsi="Times New Roman"/>
          <w:color w:val="000000" w:themeColor="text1"/>
          <w:sz w:val="28"/>
          <w:szCs w:val="28"/>
        </w:rPr>
        <w:t>712/10000 долей в праве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 общей долевой</w:t>
      </w:r>
      <w:r w:rsidR="00734359" w:rsidRPr="00734359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на земельный участок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Категория земель</w:t>
      </w:r>
      <w:r w:rsidR="006B396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земли населенных пунктов</w:t>
      </w:r>
      <w:r w:rsidR="006B3960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азрешенное использование: для обслуживания и эксплуатации зданий общежития и пристроенного здания вставки.</w:t>
      </w:r>
    </w:p>
    <w:p w:rsidR="00054A6F" w:rsidRPr="00074669" w:rsidRDefault="00054A6F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141B76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57282C" w:rsidRPr="0057282C">
        <w:rPr>
          <w:bCs/>
          <w:iCs/>
          <w:sz w:val="28"/>
          <w:szCs w:val="28"/>
        </w:rPr>
        <w:t>41 219</w:t>
      </w:r>
      <w:r w:rsidR="0057282C">
        <w:rPr>
          <w:bCs/>
          <w:iCs/>
          <w:sz w:val="28"/>
          <w:szCs w:val="28"/>
        </w:rPr>
        <w:t> </w:t>
      </w:r>
      <w:r w:rsidR="0057282C" w:rsidRPr="0057282C">
        <w:rPr>
          <w:bCs/>
          <w:iCs/>
          <w:sz w:val="28"/>
          <w:szCs w:val="28"/>
        </w:rPr>
        <w:t>152</w:t>
      </w:r>
      <w:r w:rsidR="0057282C">
        <w:rPr>
          <w:bCs/>
          <w:iCs/>
          <w:sz w:val="28"/>
          <w:szCs w:val="28"/>
        </w:rPr>
        <w:t>,01</w:t>
      </w:r>
      <w:r w:rsidR="0057282C"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 w:rsidR="00A91485">
        <w:rPr>
          <w:bCs/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7282C" w:rsidRDefault="0057282C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lastRenderedPageBreak/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2</w:t>
      </w:r>
      <w:r w:rsidR="00433F00"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316</w:t>
      </w:r>
      <w:r w:rsidR="00433F00"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062</w:t>
      </w:r>
      <w:r w:rsidR="00433F00">
        <w:rPr>
          <w:bCs/>
          <w:iCs/>
          <w:sz w:val="28"/>
          <w:szCs w:val="28"/>
        </w:rPr>
        <w:t>,20</w:t>
      </w:r>
      <w:r w:rsidRPr="0057282C">
        <w:rPr>
          <w:bCs/>
          <w:iCs/>
          <w:sz w:val="28"/>
          <w:szCs w:val="28"/>
        </w:rPr>
        <w:t xml:space="preserve"> (два миллиона триста шестнадцать тысяч шестьдесят два рубля 20 копеек</w:t>
      </w:r>
      <w:r>
        <w:rPr>
          <w:bCs/>
          <w:sz w:val="28"/>
          <w:szCs w:val="28"/>
        </w:rPr>
        <w:t>) с учетом НДС 20%.</w:t>
      </w:r>
    </w:p>
    <w:p w:rsidR="0057282C" w:rsidRDefault="0057282C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6D0CF5">
        <w:rPr>
          <w:b/>
          <w:sz w:val="28"/>
          <w:szCs w:val="28"/>
        </w:rPr>
        <w:t>«</w:t>
      </w:r>
      <w:r w:rsidR="00EF7E80">
        <w:rPr>
          <w:b/>
          <w:sz w:val="28"/>
          <w:szCs w:val="28"/>
        </w:rPr>
        <w:t>06</w:t>
      </w:r>
      <w:r w:rsidRPr="006D0CF5">
        <w:rPr>
          <w:b/>
          <w:sz w:val="28"/>
          <w:szCs w:val="28"/>
        </w:rPr>
        <w:t xml:space="preserve">» </w:t>
      </w:r>
      <w:r w:rsidR="001979AC">
        <w:rPr>
          <w:b/>
          <w:sz w:val="28"/>
          <w:szCs w:val="28"/>
        </w:rPr>
        <w:t>октября</w:t>
      </w:r>
      <w:bookmarkStart w:id="2" w:name="_GoBack"/>
      <w:bookmarkEnd w:id="2"/>
      <w:r w:rsidRPr="006D0CF5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EF7E80">
        <w:rPr>
          <w:b/>
          <w:sz w:val="28"/>
          <w:szCs w:val="28"/>
        </w:rPr>
        <w:t>02</w:t>
      </w:r>
      <w:r w:rsidRPr="006D0CF5">
        <w:rPr>
          <w:b/>
          <w:sz w:val="28"/>
          <w:szCs w:val="28"/>
        </w:rPr>
        <w:t>»</w:t>
      </w:r>
      <w:r w:rsidR="00EF7E80">
        <w:rPr>
          <w:b/>
          <w:sz w:val="28"/>
          <w:szCs w:val="28"/>
        </w:rPr>
        <w:t xml:space="preserve"> </w:t>
      </w:r>
      <w:r w:rsidR="001979AC">
        <w:rPr>
          <w:b/>
          <w:sz w:val="28"/>
          <w:szCs w:val="28"/>
        </w:rPr>
        <w:t>сентября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4779">
        <w:rPr>
          <w:sz w:val="28"/>
          <w:szCs w:val="28"/>
        </w:rPr>
        <w:t xml:space="preserve">Дата и время окончания приема Заявок: </w:t>
      </w:r>
      <w:r w:rsidRPr="00BB4779">
        <w:rPr>
          <w:b/>
          <w:sz w:val="28"/>
          <w:szCs w:val="28"/>
        </w:rPr>
        <w:t>«</w:t>
      </w:r>
      <w:r w:rsidR="00EF7E80">
        <w:rPr>
          <w:b/>
          <w:sz w:val="28"/>
          <w:szCs w:val="28"/>
        </w:rPr>
        <w:t>04</w:t>
      </w:r>
      <w:r w:rsidRPr="006D0CF5">
        <w:rPr>
          <w:b/>
          <w:sz w:val="28"/>
          <w:szCs w:val="28"/>
        </w:rPr>
        <w:t xml:space="preserve">» </w:t>
      </w:r>
      <w:r w:rsidR="001979AC">
        <w:rPr>
          <w:b/>
          <w:sz w:val="28"/>
          <w:szCs w:val="28"/>
        </w:rPr>
        <w:t>октября</w:t>
      </w:r>
      <w:r w:rsidRPr="006D0CF5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2E31CB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2E31CB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D0CF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979AC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B4779"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1979AC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1979AC">
        <w:rPr>
          <w:rFonts w:ascii="Times New Roman" w:eastAsiaTheme="minorHAnsi" w:hAnsi="Times New Roman"/>
          <w:b/>
          <w:sz w:val="28"/>
          <w:szCs w:val="28"/>
          <w:lang w:eastAsia="en-US"/>
        </w:rPr>
        <w:t>04.10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 до </w:t>
      </w:r>
      <w:r w:rsidR="006D0CF5"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12 часов 00 минут по московскому времени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C74260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A173D" w:rsidRPr="000D4309" w:rsidRDefault="00DA173D" w:rsidP="00DA1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E" w:rsidRDefault="003F550E" w:rsidP="00C20FDA">
      <w:pPr>
        <w:spacing w:after="0" w:line="240" w:lineRule="auto"/>
      </w:pPr>
      <w:r>
        <w:separator/>
      </w:r>
    </w:p>
  </w:endnote>
  <w:end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Default="003F55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E" w:rsidRDefault="003F550E" w:rsidP="00C20FDA">
      <w:pPr>
        <w:spacing w:after="0" w:line="240" w:lineRule="auto"/>
      </w:pPr>
      <w:r>
        <w:separator/>
      </w:r>
    </w:p>
  </w:footnote>
  <w:foot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footnote>
  <w:footnote w:id="1">
    <w:p w:rsidR="003F550E" w:rsidRPr="005E14A0" w:rsidRDefault="003F550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4638D0" w:rsidRDefault="003F550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1B0E87" w:rsidRDefault="003F550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9C17C6" w:rsidRDefault="003F550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F550E" w:rsidRDefault="003F550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979AC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211320"/>
    <w:rsid w:val="002118E6"/>
    <w:rsid w:val="00217E7D"/>
    <w:rsid w:val="0023321C"/>
    <w:rsid w:val="00245047"/>
    <w:rsid w:val="002507F7"/>
    <w:rsid w:val="00252B7E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C7EC0"/>
    <w:rsid w:val="003D1FC5"/>
    <w:rsid w:val="003F550E"/>
    <w:rsid w:val="00413B81"/>
    <w:rsid w:val="004165C2"/>
    <w:rsid w:val="00433F00"/>
    <w:rsid w:val="00436735"/>
    <w:rsid w:val="00447373"/>
    <w:rsid w:val="004501BA"/>
    <w:rsid w:val="004510A2"/>
    <w:rsid w:val="00456F25"/>
    <w:rsid w:val="00465E75"/>
    <w:rsid w:val="00466103"/>
    <w:rsid w:val="0046675B"/>
    <w:rsid w:val="00473AF9"/>
    <w:rsid w:val="00474DFD"/>
    <w:rsid w:val="00486B99"/>
    <w:rsid w:val="004A4156"/>
    <w:rsid w:val="004A471C"/>
    <w:rsid w:val="004C4AC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74A88"/>
    <w:rsid w:val="006908EF"/>
    <w:rsid w:val="00696F88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22CE6"/>
    <w:rsid w:val="008339C5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62AE"/>
    <w:rsid w:val="009C0979"/>
    <w:rsid w:val="009D6D74"/>
    <w:rsid w:val="00A00D51"/>
    <w:rsid w:val="00A02E0B"/>
    <w:rsid w:val="00A033AB"/>
    <w:rsid w:val="00A06C38"/>
    <w:rsid w:val="00A3233D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EF7E80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5771</Words>
  <Characters>32900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20</cp:revision>
  <dcterms:created xsi:type="dcterms:W3CDTF">2022-06-21T09:59:00Z</dcterms:created>
  <dcterms:modified xsi:type="dcterms:W3CDTF">2022-08-31T11:39:00Z</dcterms:modified>
</cp:coreProperties>
</file>