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362405" w:rsidRDefault="007A4622" w:rsidP="0036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D3041C">
        <w:rPr>
          <w:rFonts w:ascii="Times New Roman" w:hAnsi="Times New Roman"/>
          <w:b/>
          <w:bCs/>
          <w:caps/>
          <w:color w:val="000000" w:themeColor="text1"/>
          <w:sz w:val="28"/>
        </w:rPr>
        <w:t>900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62405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3041C">
        <w:rPr>
          <w:sz w:val="28"/>
          <w:szCs w:val="28"/>
        </w:rPr>
        <w:t>900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43001" w:rsidRPr="00D9576D" w:rsidRDefault="00D3041C" w:rsidP="00543001">
      <w:pPr>
        <w:ind w:firstLine="709"/>
        <w:jc w:val="both"/>
        <w:rPr>
          <w:sz w:val="28"/>
          <w:szCs w:val="28"/>
        </w:rPr>
      </w:pPr>
      <w:r w:rsidRPr="00746811">
        <w:rPr>
          <w:rFonts w:ascii="Times New Roman" w:hAnsi="Times New Roman"/>
          <w:b/>
          <w:sz w:val="28"/>
          <w:szCs w:val="28"/>
        </w:rPr>
        <w:t>Лот № 1</w:t>
      </w:r>
      <w:r w:rsidRPr="00746811">
        <w:rPr>
          <w:rFonts w:ascii="Times New Roman" w:hAnsi="Times New Roman"/>
          <w:sz w:val="28"/>
          <w:szCs w:val="28"/>
        </w:rPr>
        <w:t>. Объекты</w:t>
      </w:r>
      <w:r w:rsidRPr="00543001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</w:t>
      </w:r>
      <w:r w:rsidRPr="00543001">
        <w:rPr>
          <w:rFonts w:ascii="Times New Roman" w:hAnsi="Times New Roman"/>
          <w:iCs/>
          <w:sz w:val="28"/>
          <w:szCs w:val="28"/>
        </w:rPr>
        <w:t xml:space="preserve"> расположенные по адресу</w:t>
      </w:r>
      <w:r w:rsidRPr="00543001">
        <w:rPr>
          <w:rFonts w:ascii="Times New Roman" w:hAnsi="Times New Roman"/>
          <w:sz w:val="28"/>
          <w:szCs w:val="28"/>
        </w:rPr>
        <w:t xml:space="preserve">: </w:t>
      </w:r>
      <w:r w:rsidRPr="00543001">
        <w:rPr>
          <w:rFonts w:ascii="Times New Roman" w:hAnsi="Times New Roman"/>
          <w:color w:val="000000"/>
          <w:sz w:val="28"/>
          <w:szCs w:val="28"/>
        </w:rPr>
        <w:t>Краснодарский край, г. Сочи, Адлерский район, ул. Ленина, дом №173</w:t>
      </w:r>
      <w:r w:rsidRPr="00543001">
        <w:rPr>
          <w:rFonts w:ascii="Times New Roman" w:hAnsi="Times New Roman"/>
          <w:sz w:val="28"/>
          <w:szCs w:val="28"/>
        </w:rPr>
        <w:t>:</w:t>
      </w:r>
      <w:r w:rsidR="00543001" w:rsidRPr="00543001">
        <w:rPr>
          <w:sz w:val="28"/>
          <w:szCs w:val="28"/>
        </w:rPr>
        <w:t xml:space="preserve"> 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37"/>
        <w:gridCol w:w="6200"/>
        <w:gridCol w:w="1560"/>
        <w:gridCol w:w="2123"/>
      </w:tblGrid>
      <w:tr w:rsidR="00543001" w:rsidRPr="00D41723" w:rsidTr="00DD18D0">
        <w:trPr>
          <w:trHeight w:val="63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4300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№, дата свидетельства/выписки ЕГРН</w:t>
            </w:r>
          </w:p>
        </w:tc>
      </w:tr>
      <w:tr w:rsidR="00543001" w:rsidRPr="00D41723" w:rsidTr="00DD18D0">
        <w:trPr>
          <w:trHeight w:val="6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43001" w:rsidRPr="00D41723" w:rsidTr="00DD18D0">
        <w:trPr>
          <w:trHeight w:val="39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помещение, назначение: нежилое помещение, номера на поэтажном плане: 5,  номер, тип этажа, на котором расположено помещение,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-место: этаж: № 1, литер:</w:t>
            </w:r>
            <w:proofErr w:type="gram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1,З2,З3,З4, кадастровый номер: 23:49:0402013:1187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23 АЛ 157318 от 17.10.2012</w:t>
            </w:r>
          </w:p>
        </w:tc>
      </w:tr>
      <w:tr w:rsidR="00543001" w:rsidRPr="00D41723" w:rsidTr="00DD18D0">
        <w:trPr>
          <w:trHeight w:val="50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здание, назначение: нежилое здание, количество этажей, в том числе подземных этажей: 3, литер: А</w:t>
            </w:r>
            <w:proofErr w:type="gram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1,Г9,Г10, кадастровый (или условный) номер: 23-23-22/002/2007-037, кадастровый номер: 23:49:0402011:1229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23 АД 323585 от 24.09.2007</w:t>
            </w:r>
          </w:p>
        </w:tc>
      </w:tr>
      <w:tr w:rsidR="00543001" w:rsidRPr="00D41723" w:rsidTr="00DD18D0">
        <w:trPr>
          <w:trHeight w:val="3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Материальный склад, литер: </w:t>
            </w:r>
            <w:proofErr w:type="gram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, количество этажей, в том числе подземных этажей: 2,  кадастровый (или условный) номер: 23-23-22/002/2007-038, кадастровый номер: 23:49:0402011:1230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588,9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99/2022/455193354 от 15.03.2022</w:t>
            </w:r>
          </w:p>
        </w:tc>
      </w:tr>
      <w:tr w:rsidR="00543001" w:rsidRPr="00D41723" w:rsidTr="00DD18D0">
        <w:trPr>
          <w:trHeight w:val="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Санитарно-бытовое помещение, литер: Л, количество этажей, в том числе подземных этажей: 2, кадастровый (или условный) номер: 23-23-22/002/2007-036, кадастровый номер: 23:49:0402011:1228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99/2022/455095320 от 15.03.2022</w:t>
            </w:r>
          </w:p>
        </w:tc>
      </w:tr>
      <w:tr w:rsidR="00543001" w:rsidRPr="00D41723" w:rsidTr="00DD18D0">
        <w:trPr>
          <w:trHeight w:val="5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-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здание, литер: В,  количество этажей, в том числе подземных этажей: 1, кадастровый (или условный) номер: 23-23-22/002/2007-042, кадастровый номер:  23:49:0402011:1231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23 АД 323600 от 24.09.2007</w:t>
            </w:r>
          </w:p>
        </w:tc>
      </w:tr>
      <w:tr w:rsidR="00543001" w:rsidRPr="00D41723" w:rsidTr="00DD18D0">
        <w:trPr>
          <w:trHeight w:val="24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- гараж, назначение: нежилое здание, литер: Ж</w:t>
            </w:r>
            <w:proofErr w:type="gram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</w:t>
            </w: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количество этажей, в том числе подземных этажей: 3, кадастровый (или условный) номер: 23-23-22/002/2007-044, кадастровый номер: 23:49:0402011:1232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740,3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 АД 323599 от </w:t>
            </w: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24.09.2007</w:t>
            </w:r>
          </w:p>
        </w:tc>
      </w:tr>
      <w:tr w:rsidR="00543001" w:rsidRPr="00D41723" w:rsidTr="00DD18D0">
        <w:trPr>
          <w:trHeight w:val="38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- склад ГСМ, назначение: нежилое здание, литер: А, количество этажей, в том числе подземных этажей: 1, кадастровый (или условный) номер: 23-23-22/008/2006-184, кадастровый номер: 23:49:0402011:1436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23 АД 324958 от 28.08.2007</w:t>
            </w:r>
          </w:p>
        </w:tc>
      </w:tr>
      <w:tr w:rsidR="00543001" w:rsidRPr="00D41723" w:rsidTr="00DD18D0">
        <w:trPr>
          <w:trHeight w:val="38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- склад электриков, назначение: нежилое здание, литер: А, количество этажей, в том числе подземных этажей: 1, кадастровый (или условный) номер: 23-23-22/008/2006-187, кадастровый номер: 23:49:0402011:1437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23 АД 324957 от 28.08.2007</w:t>
            </w:r>
          </w:p>
        </w:tc>
      </w:tr>
      <w:tr w:rsidR="00543001" w:rsidRPr="00D41723" w:rsidTr="00DD18D0">
        <w:trPr>
          <w:trHeight w:val="38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Производственно-бытовой корпус, литер: Д, количество этажей, в том числе подземных этажей: 1, кадастровый номер: 23:49:0402011:1455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99/2022/455145319 от 15.03.2022</w:t>
            </w:r>
          </w:p>
        </w:tc>
      </w:tr>
      <w:tr w:rsidR="00DD18D0" w:rsidRPr="00D41723" w:rsidTr="00DD18D0">
        <w:trPr>
          <w:trHeight w:val="3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8D0" w:rsidRPr="00DD18D0" w:rsidRDefault="00DD18D0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18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543001" w:rsidRPr="00D41723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ХРАНЕНИЯ МАТЕРИАЛОВ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06.02065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НАВЕС МЕТАЛЛИЧЕСКИЙ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06.02066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Кабельная линия электроснабжения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06.04286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Heavy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SRK20HG (комплект)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СУС0000000088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Heavy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SRK40HG (комплект)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СУС0000000089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Heavy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SRK40HG (комплект)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СУС0000000091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подпотолочный типа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Bulla</w:t>
            </w:r>
            <w:proofErr w:type="spellEnd"/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06.04307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сплит система  06.03165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06.03165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сплит система SAMSUNG  06.00657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06.00657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</w:t>
            </w:r>
            <w:proofErr w:type="gram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Ь(</w:t>
            </w:r>
            <w:proofErr w:type="gram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ОБОРУДОВАНИЕ СПД)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06.01853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№1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06.00901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№2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06.00902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№3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06.02269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Сплит-система GC/GU-S09HR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СУС0000000080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Сплит-система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Samsung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AQ 24 UAN (1)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06.04308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Сплит-система </w:t>
            </w:r>
            <w:proofErr w:type="spellStart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Samsung</w:t>
            </w:r>
            <w:proofErr w:type="spellEnd"/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AQ 24 UAN (2)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06.04309</w:t>
            </w:r>
          </w:p>
        </w:tc>
      </w:tr>
      <w:tr w:rsidR="00543001" w:rsidRPr="009B42CA" w:rsidTr="00DD18D0">
        <w:trPr>
          <w:trHeight w:val="35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ШЛАГБАУМ АВТОМАТИЧЕСКИЙ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01" w:rsidRPr="00543001" w:rsidRDefault="00543001" w:rsidP="00DD1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001">
              <w:rPr>
                <w:rFonts w:ascii="Times New Roman" w:hAnsi="Times New Roman"/>
                <w:color w:val="000000"/>
                <w:sz w:val="18"/>
                <w:szCs w:val="18"/>
              </w:rPr>
              <w:t>06.02220</w:t>
            </w:r>
          </w:p>
        </w:tc>
      </w:tr>
    </w:tbl>
    <w:p w:rsidR="00543001" w:rsidRDefault="00543001" w:rsidP="00543001">
      <w:pPr>
        <w:pStyle w:val="Default"/>
        <w:spacing w:line="360" w:lineRule="exact"/>
        <w:ind w:firstLine="709"/>
        <w:jc w:val="both"/>
        <w:rPr>
          <w:sz w:val="28"/>
          <w:szCs w:val="28"/>
          <w:highlight w:val="yellow"/>
        </w:rPr>
      </w:pPr>
    </w:p>
    <w:p w:rsidR="00502DCE" w:rsidRPr="00FD2A42" w:rsidRDefault="00E24997" w:rsidP="00502DC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Объекты недвижимости размещены на земельном участке ориентировочной площадью 5 100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кв.м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являющегося частью земельного участка общей площадью            7 731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кв.м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(кадастровый номер 23:49:0402013:5).</w:t>
      </w:r>
      <w:bookmarkStart w:id="1" w:name="_GoBack"/>
      <w:bookmarkEnd w:id="1"/>
      <w:r w:rsidR="00502DCE">
        <w:rPr>
          <w:rFonts w:ascii="Times New Roman CYR" w:hAnsi="Times New Roman CYR"/>
          <w:color w:val="000000"/>
          <w:sz w:val="28"/>
          <w:szCs w:val="28"/>
        </w:rPr>
        <w:t xml:space="preserve"> Земельный участок находится в муниципальной собственности. Земельно-правовые отношения не оформлены.</w:t>
      </w:r>
      <w:r w:rsidR="00502DCE" w:rsidRPr="00FD2A42">
        <w:rPr>
          <w:rFonts w:ascii="Times New Roman" w:hAnsi="Times New Roman"/>
          <w:sz w:val="28"/>
          <w:szCs w:val="28"/>
        </w:rPr>
        <w:t xml:space="preserve"> </w:t>
      </w:r>
    </w:p>
    <w:p w:rsidR="00502DCE" w:rsidRPr="00FD2A42" w:rsidRDefault="00502DCE" w:rsidP="00502DC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A42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база МК-21.</w:t>
      </w:r>
    </w:p>
    <w:p w:rsidR="00502DCE" w:rsidRPr="00FD2A42" w:rsidRDefault="00502DCE" w:rsidP="00502DC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D2A42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02DCE" w:rsidRPr="002354FA" w:rsidRDefault="00502DCE" w:rsidP="00502DC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</w:t>
      </w:r>
      <w:r>
        <w:rPr>
          <w:rFonts w:ascii="Times New Roman" w:hAnsi="Times New Roman"/>
          <w:bCs/>
          <w:sz w:val="28"/>
          <w:szCs w:val="28"/>
        </w:rPr>
        <w:t xml:space="preserve"> частично передан</w:t>
      </w:r>
      <w:r w:rsidRPr="002354FA">
        <w:rPr>
          <w:rFonts w:ascii="Times New Roman" w:hAnsi="Times New Roman"/>
          <w:bCs/>
          <w:sz w:val="28"/>
          <w:szCs w:val="28"/>
        </w:rPr>
        <w:t xml:space="preserve"> в краткосрочную аренду, а именно:</w:t>
      </w:r>
    </w:p>
    <w:p w:rsidR="00502DCE" w:rsidRDefault="00502DCE" w:rsidP="00502DC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</w:t>
      </w:r>
      <w:r w:rsidRPr="00263EC7">
        <w:rPr>
          <w:rFonts w:ascii="Times New Roman" w:hAnsi="Times New Roman"/>
          <w:color w:val="000000" w:themeColor="text1"/>
          <w:sz w:val="28"/>
          <w:szCs w:val="28"/>
        </w:rPr>
        <w:t xml:space="preserve">477,4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7D5C" w:rsidRDefault="00F24A13" w:rsidP="002049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Лот № </w:t>
      </w:r>
      <w:r w:rsidR="00D3041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9AA" w:rsidRPr="00FA19F6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</w:t>
      </w:r>
      <w:r w:rsidR="004659AA" w:rsidRPr="00FA19F6">
        <w:rPr>
          <w:rFonts w:ascii="Times New Roman" w:hAnsi="Times New Roman"/>
          <w:iCs/>
          <w:sz w:val="28"/>
          <w:szCs w:val="28"/>
        </w:rPr>
        <w:t xml:space="preserve"> расположенные по адресу: </w:t>
      </w:r>
      <w:r w:rsidR="00FA19F6" w:rsidRPr="00FA19F6">
        <w:rPr>
          <w:rFonts w:ascii="Times New Roman" w:hAnsi="Times New Roman"/>
          <w:sz w:val="28"/>
          <w:szCs w:val="28"/>
        </w:rPr>
        <w:t>Удмуртская Республика, г. Ижевск, ул. Дружбы, д. 14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497"/>
        <w:gridCol w:w="1700"/>
        <w:gridCol w:w="1559"/>
      </w:tblGrid>
      <w:tr w:rsidR="00204913" w:rsidRPr="001852FD" w:rsidTr="00204913">
        <w:trPr>
          <w:trHeight w:val="6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A81963" w:rsidRDefault="0020491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963" w:rsidRPr="00A81963" w:rsidRDefault="00A81963" w:rsidP="00A819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204913" w:rsidRPr="00A81963" w:rsidRDefault="00A8196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204913" w:rsidRPr="001852FD" w:rsidTr="00204913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04913" w:rsidRPr="001852FD" w:rsidTr="00204913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204913" w:rsidRPr="001852FD" w:rsidTr="00204913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204913" w:rsidRPr="001852FD" w:rsidTr="00204913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прирельсового склада для сыпучих материалов,  условный номер: 33:17:000000:0000:17:410:001:001022620:0001:20000, инвентарный номер: 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382,90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204913" w:rsidRPr="001852FD" w:rsidTr="00204913">
        <w:trPr>
          <w:trHeight w:val="3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204913" w:rsidRPr="001852FD" w:rsidTr="00204913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ремонтно-ревизионного цеха сантехников,  условный номер: 33:17:000000:0000:17:410:001:001022110:0001:20000, 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204913" w:rsidRPr="001852FD" w:rsidTr="00204913">
        <w:trPr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сварочного цеха, инвентарный номер: 94:401:002:000016860:0010:20000, назначение: нежилое здание; количество этажей, в том числе подземных этажей: 2, кадастровый номер: 18:26:040005:152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353,10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кадастровый номер: 18:26:040005:822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04913" w:rsidRPr="001852FD" w:rsidTr="0020491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04.43568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04.43569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04.43570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04.43571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04.00287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04.42433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04.42330</w:t>
            </w:r>
          </w:p>
        </w:tc>
      </w:tr>
    </w:tbl>
    <w:p w:rsidR="00204913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A739AB">
        <w:rPr>
          <w:rFonts w:ascii="Times New Roman" w:hAnsi="Times New Roman"/>
          <w:sz w:val="28"/>
          <w:szCs w:val="28"/>
        </w:rPr>
        <w:t>18:26:000000:78</w:t>
      </w:r>
      <w:r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</w:t>
      </w:r>
      <w:r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04913" w:rsidRPr="00AC0AA5" w:rsidRDefault="00204913" w:rsidP="002049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77D5C" w:rsidRPr="00D77D5C" w:rsidRDefault="00D77D5C" w:rsidP="004659AA">
      <w:pPr>
        <w:spacing w:after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675B" w:rsidRPr="008E16A8" w:rsidRDefault="00E928A5" w:rsidP="007B60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6A8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E16A8">
        <w:rPr>
          <w:rFonts w:ascii="Times New Roman" w:hAnsi="Times New Roman"/>
          <w:sz w:val="28"/>
          <w:szCs w:val="28"/>
        </w:rPr>
        <w:t xml:space="preserve"> Объектов</w:t>
      </w:r>
      <w:r w:rsidRPr="008E16A8">
        <w:rPr>
          <w:rFonts w:ascii="Times New Roman" w:hAnsi="Times New Roman"/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FD7049" w:rsidRDefault="00FD7049" w:rsidP="008013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/>
          <w:sz w:val="28"/>
          <w:szCs w:val="28"/>
        </w:rPr>
      </w:pPr>
    </w:p>
    <w:p w:rsidR="008013ED" w:rsidRDefault="004659AA" w:rsidP="008013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23B09">
        <w:rPr>
          <w:rFonts w:eastAsia="Calibri"/>
          <w:b/>
          <w:sz w:val="28"/>
          <w:szCs w:val="28"/>
        </w:rPr>
        <w:t xml:space="preserve">Лот № </w:t>
      </w:r>
      <w:r w:rsidR="00FD7049">
        <w:rPr>
          <w:rFonts w:eastAsia="Calibri"/>
          <w:b/>
          <w:sz w:val="28"/>
          <w:szCs w:val="28"/>
        </w:rPr>
        <w:t>1</w:t>
      </w:r>
      <w:r w:rsidRPr="00723B09">
        <w:rPr>
          <w:rFonts w:eastAsia="Calibri"/>
          <w:b/>
          <w:sz w:val="28"/>
          <w:szCs w:val="28"/>
        </w:rPr>
        <w:t xml:space="preserve">: </w:t>
      </w:r>
      <w:r w:rsidRPr="00723B09">
        <w:rPr>
          <w:rFonts w:eastAsia="Calibri"/>
          <w:sz w:val="28"/>
          <w:szCs w:val="28"/>
        </w:rPr>
        <w:t xml:space="preserve">Начальная цена продажи (лота): </w:t>
      </w:r>
      <w:r w:rsidR="00FD7049" w:rsidRPr="0057741F">
        <w:rPr>
          <w:color w:val="000000"/>
          <w:sz w:val="28"/>
          <w:szCs w:val="28"/>
        </w:rPr>
        <w:t>77</w:t>
      </w:r>
      <w:r w:rsidR="00FD7049">
        <w:rPr>
          <w:color w:val="000000"/>
          <w:sz w:val="28"/>
          <w:szCs w:val="28"/>
        </w:rPr>
        <w:t> 325 510,58</w:t>
      </w:r>
      <w:r w:rsidR="00FD7049" w:rsidRPr="0057741F">
        <w:rPr>
          <w:sz w:val="28"/>
          <w:szCs w:val="28"/>
        </w:rPr>
        <w:t xml:space="preserve"> (</w:t>
      </w:r>
      <w:r w:rsidR="00FD7049">
        <w:rPr>
          <w:sz w:val="28"/>
          <w:szCs w:val="28"/>
        </w:rPr>
        <w:t>семьдесят семь миллионов триста двадцать пять</w:t>
      </w:r>
      <w:r w:rsidR="00FD7049" w:rsidRPr="0057741F">
        <w:rPr>
          <w:sz w:val="28"/>
          <w:szCs w:val="28"/>
        </w:rPr>
        <w:t xml:space="preserve"> тысяч</w:t>
      </w:r>
      <w:r w:rsidR="00FD7049">
        <w:rPr>
          <w:sz w:val="28"/>
          <w:szCs w:val="28"/>
        </w:rPr>
        <w:t xml:space="preserve"> пятьсот десять</w:t>
      </w:r>
      <w:r w:rsidR="00FD7049" w:rsidRPr="0057741F">
        <w:rPr>
          <w:sz w:val="28"/>
          <w:szCs w:val="28"/>
        </w:rPr>
        <w:t xml:space="preserve">) рублей 58 копеек с учетом </w:t>
      </w:r>
      <w:r w:rsidR="00FD7049" w:rsidRPr="0057741F">
        <w:rPr>
          <w:sz w:val="28"/>
          <w:szCs w:val="28"/>
        </w:rPr>
        <w:lastRenderedPageBreak/>
        <w:t>НДС 20%</w:t>
      </w:r>
      <w:r w:rsidR="008013ED" w:rsidRPr="00FB3623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FD7049" w:rsidRPr="00723B09" w:rsidRDefault="00FD7049" w:rsidP="00FD7049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B09">
        <w:rPr>
          <w:rFonts w:ascii="Times New Roman" w:eastAsia="Calibri" w:hAnsi="Times New Roman"/>
          <w:b/>
          <w:sz w:val="28"/>
          <w:szCs w:val="28"/>
        </w:rPr>
        <w:t xml:space="preserve">Лот № 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Pr="00723B09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723B09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Pr="00723B09">
        <w:rPr>
          <w:rFonts w:ascii="Times New Roman" w:hAnsi="Times New Roman"/>
          <w:color w:val="000000"/>
          <w:sz w:val="28"/>
          <w:szCs w:val="28"/>
        </w:rPr>
        <w:t xml:space="preserve">29 803 030,01 </w:t>
      </w:r>
      <w:r w:rsidRPr="00723B09">
        <w:rPr>
          <w:rFonts w:ascii="Times New Roman" w:hAnsi="Times New Roman"/>
          <w:sz w:val="28"/>
          <w:szCs w:val="28"/>
        </w:rPr>
        <w:t>(двадцать девять миллионов восемьсот три тысячи тридцать) рублей 01 копейка с учетом НДС</w:t>
      </w:r>
      <w:r w:rsidRPr="00723B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B09">
        <w:rPr>
          <w:rFonts w:ascii="Times New Roman" w:hAnsi="Times New Roman"/>
          <w:sz w:val="28"/>
          <w:szCs w:val="28"/>
        </w:rPr>
        <w:t>20%.</w:t>
      </w:r>
    </w:p>
    <w:p w:rsidR="000828F2" w:rsidRDefault="000828F2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CA2DF2" w:rsidRPr="00CA2DF2">
        <w:rPr>
          <w:rFonts w:ascii="Times New Roman" w:hAnsi="Times New Roman"/>
          <w:b/>
          <w:sz w:val="28"/>
          <w:szCs w:val="28"/>
        </w:rPr>
        <w:t>1</w:t>
      </w:r>
      <w:r w:rsidR="00FD7049">
        <w:rPr>
          <w:rFonts w:ascii="Times New Roman" w:hAnsi="Times New Roman"/>
          <w:b/>
          <w:sz w:val="28"/>
          <w:szCs w:val="28"/>
        </w:rPr>
        <w:t>5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FD7049">
        <w:rPr>
          <w:rFonts w:ascii="Times New Roman" w:hAnsi="Times New Roman"/>
          <w:b/>
          <w:sz w:val="28"/>
          <w:szCs w:val="28"/>
        </w:rPr>
        <w:t>июля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CA2DF2">
        <w:rPr>
          <w:rFonts w:ascii="Times New Roman" w:hAnsi="Times New Roman"/>
          <w:sz w:val="28"/>
          <w:szCs w:val="28"/>
        </w:rPr>
        <w:t xml:space="preserve"> </w:t>
      </w:r>
      <w:r w:rsidRPr="00CA2DF2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F323E3">
        <w:rPr>
          <w:sz w:val="28"/>
          <w:szCs w:val="28"/>
        </w:rPr>
        <w:t xml:space="preserve">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FD7049">
        <w:rPr>
          <w:rFonts w:ascii="Times New Roman" w:hAnsi="Times New Roman"/>
          <w:b/>
          <w:sz w:val="28"/>
          <w:szCs w:val="28"/>
        </w:rPr>
        <w:t>10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FD7049">
        <w:rPr>
          <w:rFonts w:ascii="Times New Roman" w:hAnsi="Times New Roman"/>
          <w:b/>
          <w:sz w:val="28"/>
          <w:szCs w:val="28"/>
        </w:rPr>
        <w:t>июня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sz w:val="28"/>
          <w:szCs w:val="28"/>
        </w:rPr>
        <w:t>Время начала приема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B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004FBD">
        <w:rPr>
          <w:rFonts w:ascii="Times New Roman" w:hAnsi="Times New Roman"/>
          <w:b/>
          <w:sz w:val="28"/>
          <w:szCs w:val="28"/>
        </w:rPr>
        <w:t xml:space="preserve"> «</w:t>
      </w:r>
      <w:r w:rsidR="002328A0">
        <w:rPr>
          <w:rFonts w:ascii="Times New Roman" w:hAnsi="Times New Roman"/>
          <w:b/>
          <w:sz w:val="28"/>
          <w:szCs w:val="28"/>
        </w:rPr>
        <w:t>1</w:t>
      </w:r>
      <w:r w:rsidR="00FD7049">
        <w:rPr>
          <w:rFonts w:ascii="Times New Roman" w:hAnsi="Times New Roman"/>
          <w:b/>
          <w:sz w:val="28"/>
          <w:szCs w:val="28"/>
        </w:rPr>
        <w:t>3</w:t>
      </w:r>
      <w:r w:rsidRPr="00004FBD">
        <w:rPr>
          <w:rFonts w:ascii="Times New Roman" w:hAnsi="Times New Roman"/>
          <w:b/>
          <w:sz w:val="28"/>
          <w:szCs w:val="28"/>
        </w:rPr>
        <w:t xml:space="preserve">» </w:t>
      </w:r>
      <w:r w:rsidR="00FD7049">
        <w:rPr>
          <w:rFonts w:ascii="Times New Roman" w:hAnsi="Times New Roman"/>
          <w:b/>
          <w:sz w:val="28"/>
          <w:szCs w:val="28"/>
        </w:rPr>
        <w:t>июля</w:t>
      </w:r>
      <w:r w:rsidRPr="00004FB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004FBD">
        <w:rPr>
          <w:rFonts w:ascii="Times New Roman" w:hAnsi="Times New Roman"/>
          <w:b/>
          <w:sz w:val="28"/>
          <w:szCs w:val="28"/>
        </w:rPr>
        <w:t>2</w:t>
      </w:r>
      <w:r w:rsidRPr="00004FBD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</w:t>
      </w:r>
      <w:r w:rsidRPr="00121AAD">
        <w:rPr>
          <w:rFonts w:ascii="Times New Roman" w:hAnsi="Times New Roman"/>
          <w:b/>
          <w:sz w:val="28"/>
          <w:szCs w:val="28"/>
        </w:rPr>
        <w:t xml:space="preserve">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A75AD">
        <w:rPr>
          <w:rFonts w:ascii="Times New Roman" w:hAnsi="Times New Roman"/>
          <w:sz w:val="28"/>
          <w:szCs w:val="28"/>
        </w:rPr>
        <w:t>у</w:t>
      </w:r>
      <w:r w:rsidRPr="00C74260">
        <w:rPr>
          <w:rFonts w:ascii="Times New Roman" w:hAnsi="Times New Roman"/>
          <w:sz w:val="28"/>
          <w:szCs w:val="28"/>
        </w:rPr>
        <w:t xml:space="preserve"> №1</w:t>
      </w:r>
      <w:r w:rsidR="00004FBD">
        <w:rPr>
          <w:rFonts w:ascii="Times New Roman" w:hAnsi="Times New Roman"/>
          <w:sz w:val="28"/>
          <w:szCs w:val="28"/>
        </w:rPr>
        <w:t xml:space="preserve">,2 </w:t>
      </w:r>
      <w:r w:rsidRPr="00C74260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C74260" w:rsidRPr="002328A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4FBD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D704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D7049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D704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D704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28A0" w:rsidRPr="002328A0">
        <w:rPr>
          <w:rFonts w:ascii="Times New Roman" w:eastAsia="Calibri" w:hAnsi="Times New Roman"/>
          <w:sz w:val="28"/>
          <w:szCs w:val="28"/>
        </w:rPr>
        <w:t>до12:00 (</w:t>
      </w:r>
      <w:proofErr w:type="gramStart"/>
      <w:r w:rsidR="002328A0" w:rsidRPr="002328A0">
        <w:rPr>
          <w:rFonts w:ascii="Times New Roman" w:eastAsia="Calibri" w:hAnsi="Times New Roman"/>
          <w:sz w:val="28"/>
          <w:szCs w:val="28"/>
        </w:rPr>
        <w:t>МСК</w:t>
      </w:r>
      <w:proofErr w:type="gramEnd"/>
      <w:r w:rsidR="002328A0" w:rsidRPr="002328A0">
        <w:rPr>
          <w:rFonts w:ascii="Times New Roman" w:eastAsia="Calibri" w:hAnsi="Times New Roman"/>
          <w:sz w:val="28"/>
          <w:szCs w:val="28"/>
        </w:rPr>
        <w:t>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C74260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</w:t>
      </w:r>
      <w:r w:rsidRPr="00C74260">
        <w:rPr>
          <w:rFonts w:ascii="Times New Roman" w:hAnsi="Times New Roman"/>
          <w:sz w:val="28"/>
          <w:szCs w:val="28"/>
        </w:rPr>
        <w:lastRenderedPageBreak/>
        <w:t>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</w:t>
      </w:r>
      <w:r w:rsidRPr="00C74260">
        <w:rPr>
          <w:rFonts w:ascii="Times New Roman" w:hAnsi="Times New Roman"/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3" w:rsidRDefault="00083483" w:rsidP="00C20FDA">
      <w:pPr>
        <w:spacing w:after="0" w:line="240" w:lineRule="auto"/>
      </w:pPr>
      <w:r>
        <w:separator/>
      </w:r>
    </w:p>
  </w:endnote>
  <w:endnote w:type="continuationSeparator" w:id="0">
    <w:p w:rsidR="00083483" w:rsidRDefault="0008348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Default="009154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3" w:rsidRDefault="00083483" w:rsidP="00C20FDA">
      <w:pPr>
        <w:spacing w:after="0" w:line="240" w:lineRule="auto"/>
      </w:pPr>
      <w:r>
        <w:separator/>
      </w:r>
    </w:p>
  </w:footnote>
  <w:footnote w:type="continuationSeparator" w:id="0">
    <w:p w:rsidR="00083483" w:rsidRDefault="00083483" w:rsidP="00C20FDA">
      <w:pPr>
        <w:spacing w:after="0" w:line="240" w:lineRule="auto"/>
      </w:pPr>
      <w:r>
        <w:continuationSeparator/>
      </w:r>
    </w:p>
  </w:footnote>
  <w:footnote w:id="1">
    <w:p w:rsidR="009154F3" w:rsidRPr="005E14A0" w:rsidRDefault="009154F3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Pr="004638D0" w:rsidRDefault="009154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Pr="001B0E87" w:rsidRDefault="009154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Pr="009C17C6" w:rsidRDefault="009154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54F3" w:rsidRDefault="009154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FD5128B"/>
    <w:multiLevelType w:val="hybridMultilevel"/>
    <w:tmpl w:val="2F5892A8"/>
    <w:lvl w:ilvl="0" w:tplc="384E9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7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9"/>
  </w:num>
  <w:num w:numId="5">
    <w:abstractNumId w:val="4"/>
  </w:num>
  <w:num w:numId="6">
    <w:abstractNumId w:val="22"/>
  </w:num>
  <w:num w:numId="7">
    <w:abstractNumId w:val="8"/>
  </w:num>
  <w:num w:numId="8">
    <w:abstractNumId w:val="40"/>
  </w:num>
  <w:num w:numId="9">
    <w:abstractNumId w:val="0"/>
  </w:num>
  <w:num w:numId="10">
    <w:abstractNumId w:val="14"/>
  </w:num>
  <w:num w:numId="11">
    <w:abstractNumId w:val="34"/>
  </w:num>
  <w:num w:numId="12">
    <w:abstractNumId w:val="13"/>
  </w:num>
  <w:num w:numId="13">
    <w:abstractNumId w:val="16"/>
  </w:num>
  <w:num w:numId="14">
    <w:abstractNumId w:val="24"/>
  </w:num>
  <w:num w:numId="15">
    <w:abstractNumId w:val="23"/>
  </w:num>
  <w:num w:numId="16">
    <w:abstractNumId w:val="37"/>
  </w:num>
  <w:num w:numId="17">
    <w:abstractNumId w:val="11"/>
  </w:num>
  <w:num w:numId="18">
    <w:abstractNumId w:val="7"/>
  </w:num>
  <w:num w:numId="19">
    <w:abstractNumId w:val="29"/>
  </w:num>
  <w:num w:numId="20">
    <w:abstractNumId w:val="10"/>
  </w:num>
  <w:num w:numId="21">
    <w:abstractNumId w:val="41"/>
  </w:num>
  <w:num w:numId="22">
    <w:abstractNumId w:val="19"/>
  </w:num>
  <w:num w:numId="23">
    <w:abstractNumId w:val="20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2"/>
  </w:num>
  <w:num w:numId="29">
    <w:abstractNumId w:val="17"/>
  </w:num>
  <w:num w:numId="30">
    <w:abstractNumId w:val="36"/>
  </w:num>
  <w:num w:numId="31">
    <w:abstractNumId w:val="1"/>
  </w:num>
  <w:num w:numId="32">
    <w:abstractNumId w:val="6"/>
  </w:num>
  <w:num w:numId="33">
    <w:abstractNumId w:val="27"/>
  </w:num>
  <w:num w:numId="34">
    <w:abstractNumId w:val="18"/>
  </w:num>
  <w:num w:numId="35">
    <w:abstractNumId w:val="26"/>
  </w:num>
  <w:num w:numId="36">
    <w:abstractNumId w:val="15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2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4FBD"/>
    <w:rsid w:val="00016032"/>
    <w:rsid w:val="000266A4"/>
    <w:rsid w:val="00052C27"/>
    <w:rsid w:val="000739DB"/>
    <w:rsid w:val="000828F2"/>
    <w:rsid w:val="00083483"/>
    <w:rsid w:val="00090E37"/>
    <w:rsid w:val="000949E7"/>
    <w:rsid w:val="000969D4"/>
    <w:rsid w:val="000A49AA"/>
    <w:rsid w:val="000C3932"/>
    <w:rsid w:val="000C3ED4"/>
    <w:rsid w:val="000D237A"/>
    <w:rsid w:val="000D4309"/>
    <w:rsid w:val="000E040B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B57BE"/>
    <w:rsid w:val="001C2457"/>
    <w:rsid w:val="001D40D2"/>
    <w:rsid w:val="001E49CE"/>
    <w:rsid w:val="00204913"/>
    <w:rsid w:val="00217E7D"/>
    <w:rsid w:val="00220DA0"/>
    <w:rsid w:val="002328A0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2405"/>
    <w:rsid w:val="00363526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59AA"/>
    <w:rsid w:val="0046675B"/>
    <w:rsid w:val="00473AF9"/>
    <w:rsid w:val="00483AF6"/>
    <w:rsid w:val="00486B99"/>
    <w:rsid w:val="004903BA"/>
    <w:rsid w:val="004A471C"/>
    <w:rsid w:val="004C4AC5"/>
    <w:rsid w:val="004D3937"/>
    <w:rsid w:val="00502DCE"/>
    <w:rsid w:val="00513C37"/>
    <w:rsid w:val="00542FA9"/>
    <w:rsid w:val="00543001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5D10"/>
    <w:rsid w:val="00616F96"/>
    <w:rsid w:val="00617802"/>
    <w:rsid w:val="0062358B"/>
    <w:rsid w:val="00632E1E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6F1B8B"/>
    <w:rsid w:val="00702C44"/>
    <w:rsid w:val="00723B09"/>
    <w:rsid w:val="0072720B"/>
    <w:rsid w:val="00730B1A"/>
    <w:rsid w:val="00746811"/>
    <w:rsid w:val="00764FA4"/>
    <w:rsid w:val="00780527"/>
    <w:rsid w:val="007875C2"/>
    <w:rsid w:val="007A4622"/>
    <w:rsid w:val="007A6C05"/>
    <w:rsid w:val="007B6035"/>
    <w:rsid w:val="007D2A35"/>
    <w:rsid w:val="007D76CB"/>
    <w:rsid w:val="007E4D74"/>
    <w:rsid w:val="007E6219"/>
    <w:rsid w:val="007F6562"/>
    <w:rsid w:val="007F6DC8"/>
    <w:rsid w:val="008013ED"/>
    <w:rsid w:val="00813FF5"/>
    <w:rsid w:val="00816460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3E70"/>
    <w:rsid w:val="008B668A"/>
    <w:rsid w:val="008C21D2"/>
    <w:rsid w:val="008C2275"/>
    <w:rsid w:val="008C3221"/>
    <w:rsid w:val="008C3D1C"/>
    <w:rsid w:val="008C4A6E"/>
    <w:rsid w:val="008D4C9A"/>
    <w:rsid w:val="008E16A8"/>
    <w:rsid w:val="008F17DD"/>
    <w:rsid w:val="008F1ABE"/>
    <w:rsid w:val="008F55BD"/>
    <w:rsid w:val="00907992"/>
    <w:rsid w:val="00910119"/>
    <w:rsid w:val="00910371"/>
    <w:rsid w:val="009154F3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36F70"/>
    <w:rsid w:val="00A54982"/>
    <w:rsid w:val="00A55669"/>
    <w:rsid w:val="00A556E0"/>
    <w:rsid w:val="00A75D29"/>
    <w:rsid w:val="00A81963"/>
    <w:rsid w:val="00A81EA6"/>
    <w:rsid w:val="00A854E7"/>
    <w:rsid w:val="00A937F3"/>
    <w:rsid w:val="00AB105F"/>
    <w:rsid w:val="00AB222F"/>
    <w:rsid w:val="00AB5418"/>
    <w:rsid w:val="00AC5907"/>
    <w:rsid w:val="00B00901"/>
    <w:rsid w:val="00B01B78"/>
    <w:rsid w:val="00B04563"/>
    <w:rsid w:val="00B12AF2"/>
    <w:rsid w:val="00B2512A"/>
    <w:rsid w:val="00B4132D"/>
    <w:rsid w:val="00B4272C"/>
    <w:rsid w:val="00B56628"/>
    <w:rsid w:val="00B57822"/>
    <w:rsid w:val="00B64BD5"/>
    <w:rsid w:val="00B6627A"/>
    <w:rsid w:val="00B76C47"/>
    <w:rsid w:val="00B83AE0"/>
    <w:rsid w:val="00BA75AD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4887"/>
    <w:rsid w:val="00C1540E"/>
    <w:rsid w:val="00C20FDA"/>
    <w:rsid w:val="00C3595F"/>
    <w:rsid w:val="00C402B2"/>
    <w:rsid w:val="00C45380"/>
    <w:rsid w:val="00C560D8"/>
    <w:rsid w:val="00C62431"/>
    <w:rsid w:val="00C64E60"/>
    <w:rsid w:val="00C67D92"/>
    <w:rsid w:val="00C74260"/>
    <w:rsid w:val="00C81ECA"/>
    <w:rsid w:val="00CA232C"/>
    <w:rsid w:val="00CA2DF2"/>
    <w:rsid w:val="00CB0715"/>
    <w:rsid w:val="00CC19B5"/>
    <w:rsid w:val="00CC482B"/>
    <w:rsid w:val="00CD7438"/>
    <w:rsid w:val="00D00240"/>
    <w:rsid w:val="00D1417B"/>
    <w:rsid w:val="00D3041C"/>
    <w:rsid w:val="00D44199"/>
    <w:rsid w:val="00D67333"/>
    <w:rsid w:val="00D70125"/>
    <w:rsid w:val="00D73FEE"/>
    <w:rsid w:val="00D77D5C"/>
    <w:rsid w:val="00D81A51"/>
    <w:rsid w:val="00D906BA"/>
    <w:rsid w:val="00DA60BF"/>
    <w:rsid w:val="00DC0F0E"/>
    <w:rsid w:val="00DC6A74"/>
    <w:rsid w:val="00DD0FAE"/>
    <w:rsid w:val="00DD18D0"/>
    <w:rsid w:val="00DD2DB4"/>
    <w:rsid w:val="00DE6DF5"/>
    <w:rsid w:val="00DF5570"/>
    <w:rsid w:val="00DF5609"/>
    <w:rsid w:val="00E15C8A"/>
    <w:rsid w:val="00E24997"/>
    <w:rsid w:val="00E45894"/>
    <w:rsid w:val="00E5614E"/>
    <w:rsid w:val="00E77C35"/>
    <w:rsid w:val="00E928A5"/>
    <w:rsid w:val="00EA09D7"/>
    <w:rsid w:val="00EA21C2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EF6D06"/>
    <w:rsid w:val="00F034B4"/>
    <w:rsid w:val="00F0406C"/>
    <w:rsid w:val="00F060A2"/>
    <w:rsid w:val="00F204E0"/>
    <w:rsid w:val="00F24A13"/>
    <w:rsid w:val="00F323E3"/>
    <w:rsid w:val="00F34C33"/>
    <w:rsid w:val="00F36924"/>
    <w:rsid w:val="00F41A01"/>
    <w:rsid w:val="00F43A8C"/>
    <w:rsid w:val="00F44100"/>
    <w:rsid w:val="00F45B04"/>
    <w:rsid w:val="00F518C6"/>
    <w:rsid w:val="00F526B9"/>
    <w:rsid w:val="00F64074"/>
    <w:rsid w:val="00F64489"/>
    <w:rsid w:val="00F8667B"/>
    <w:rsid w:val="00F970DE"/>
    <w:rsid w:val="00FA19F6"/>
    <w:rsid w:val="00FC0D23"/>
    <w:rsid w:val="00FD2A42"/>
    <w:rsid w:val="00FD2BEA"/>
    <w:rsid w:val="00FD3F78"/>
    <w:rsid w:val="00FD4F2D"/>
    <w:rsid w:val="00FD59E8"/>
    <w:rsid w:val="00FD7049"/>
    <w:rsid w:val="00FE3273"/>
    <w:rsid w:val="00FF464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97F7-8A11-4D3A-8F22-E02F936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21</Pages>
  <Words>6427</Words>
  <Characters>36638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105</cp:revision>
  <dcterms:created xsi:type="dcterms:W3CDTF">2020-10-12T06:28:00Z</dcterms:created>
  <dcterms:modified xsi:type="dcterms:W3CDTF">2022-06-07T12:17:00Z</dcterms:modified>
</cp:coreProperties>
</file>