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685FF1">
        <w:rPr>
          <w:rFonts w:ascii="Times New Roman" w:hAnsi="Times New Roman"/>
          <w:b/>
          <w:bCs/>
          <w:caps/>
          <w:color w:val="000000" w:themeColor="text1"/>
          <w:sz w:val="28"/>
        </w:rPr>
        <w:t>22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685FF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685FF1">
        <w:rPr>
          <w:sz w:val="28"/>
          <w:szCs w:val="28"/>
        </w:rPr>
        <w:t>22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85FF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85FF1" w:rsidRPr="00DF4093" w:rsidRDefault="00BF5596" w:rsidP="00F47F07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F47F07">
        <w:rPr>
          <w:rFonts w:ascii="Times New Roman" w:hAnsi="Times New Roman"/>
          <w:sz w:val="28"/>
          <w:szCs w:val="28"/>
        </w:rPr>
        <w:t>о</w:t>
      </w:r>
      <w:r w:rsidR="00685FF1" w:rsidRPr="00DF4093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Ярославская область, г. Ярославль, ул. 2-я Тарная: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134"/>
        <w:gridCol w:w="2268"/>
      </w:tblGrid>
      <w:tr w:rsidR="00685FF1" w:rsidRPr="00DF4093" w:rsidTr="00685FF1">
        <w:trPr>
          <w:trHeight w:val="10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685FF1" w:rsidRPr="00DF4093" w:rsidTr="00685FF1">
        <w:trPr>
          <w:trHeight w:val="4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конторы, назначение: нежилое, 1-этажный,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.Ж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,Ж1. Кадастровый (или условный) номер: 76:23:000000:0008:090006\06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516861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Производственное здание, в том 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здание сварочного цеха, здание цеха мастерских, здание котельной, назначение: нежилое, 2- этажный, инв. №90006, лит. А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,А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1,А2,А3,А4,А5,А6,А7. Кадастровый (или условный) номер: 76:23:000000:0008:090006\01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1331,50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516866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горюче-смазочных материалов, назначение: нежилое, 1-этажный,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.Е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 Кадастровый (или условный) номер: 76:23:000000:0008:090006\05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516862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оборудования, назначение: нежилое, 2-этажный,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,В1. Кадастровый (или условный) номер: 76:23:000000:0008:090006\03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516864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Теплотрасса, назначение: сооружения коммунальной инфраструктуры,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.З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 З1. Кадастровый (или условный) номер: 76:23:000000:0008:090006\07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390,49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516860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Подкрановый путь, назначение: сооружения транспорта,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4. Кадастровый (или условный) номер: 76:23:000000:0008:090006\75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516859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кузницы, назначение: нежилое, 1-этажный,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 Б1, Б2. Кадастровый (или условный) номер: 76:23:000000:0008:090006\02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516865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товарно-материальных ценностей, назначение: нежилое, 1-этажный,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,Д1. Кадастровый (или условный) номер: 76:23:000000:0008:090006\04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516863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20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Асфальтовое покрытие территории РММ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Забор из 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мет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етки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 и ж/б плит + 2 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комп.ворот</w:t>
            </w:r>
            <w:proofErr w:type="spellEnd"/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металлический уч.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металлический уч.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</w:p>
        </w:tc>
      </w:tr>
      <w:tr w:rsidR="00685FF1" w:rsidRPr="00DF4093" w:rsidTr="00685FF1">
        <w:trPr>
          <w:trHeight w:val="33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ЗАТОЧНОЙ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СТАНОК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Машина для контактной сварки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Станки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заточн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сверл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ресс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ве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тикально-фpезеpный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6р12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вертикальн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сверлильный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горизонтально фрезерный 6 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12б/у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комб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оперечно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-строгальный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сверлильный 2Н-135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сверлильный 2с 132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СМЖ-357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Тельфер грузоподъемный электрический ТЭ 500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Электрокран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-балка г/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5тн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Гидропресс ТС-40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для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троса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Молот МБ-4134 ковочный </w:t>
            </w:r>
          </w:p>
        </w:tc>
      </w:tr>
    </w:tbl>
    <w:p w:rsidR="00685FF1" w:rsidRDefault="00685FF1" w:rsidP="00685FF1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685FF1" w:rsidRPr="00DF4093" w:rsidRDefault="00685FF1" w:rsidP="00685F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685FF1" w:rsidRPr="00DF4093" w:rsidRDefault="00685FF1" w:rsidP="00685F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 xml:space="preserve">Объекты находятся на земельном участке площадью 9 875,19 </w:t>
      </w:r>
      <w:proofErr w:type="spellStart"/>
      <w:r w:rsidRPr="00DF4093">
        <w:rPr>
          <w:sz w:val="28"/>
          <w:szCs w:val="28"/>
        </w:rPr>
        <w:t>кв</w:t>
      </w:r>
      <w:proofErr w:type="gramStart"/>
      <w:r w:rsidRPr="00DF4093">
        <w:rPr>
          <w:sz w:val="28"/>
          <w:szCs w:val="28"/>
        </w:rPr>
        <w:t>.м</w:t>
      </w:r>
      <w:proofErr w:type="spellEnd"/>
      <w:proofErr w:type="gramEnd"/>
      <w:r w:rsidRPr="00DF4093">
        <w:rPr>
          <w:sz w:val="28"/>
          <w:szCs w:val="28"/>
        </w:rPr>
        <w:t xml:space="preserve"> по адресу: Ярославская область, г. Ярославль, р-н </w:t>
      </w:r>
      <w:proofErr w:type="spellStart"/>
      <w:r w:rsidRPr="00DF4093">
        <w:rPr>
          <w:sz w:val="28"/>
          <w:szCs w:val="28"/>
        </w:rPr>
        <w:t>Фрунзенский</w:t>
      </w:r>
      <w:proofErr w:type="spellEnd"/>
      <w:r w:rsidRPr="00DF4093">
        <w:rPr>
          <w:sz w:val="28"/>
          <w:szCs w:val="28"/>
        </w:rPr>
        <w:t xml:space="preserve"> (далее – Участок), являющемся частью земельного участка с кадастровым номером 76:23:000000:8, общей площадью 1</w:t>
      </w:r>
      <w:r>
        <w:rPr>
          <w:sz w:val="28"/>
          <w:szCs w:val="28"/>
        </w:rPr>
        <w:t> </w:t>
      </w:r>
      <w:r w:rsidRPr="00DF4093">
        <w:rPr>
          <w:sz w:val="28"/>
          <w:szCs w:val="28"/>
        </w:rPr>
        <w:t>475</w:t>
      </w:r>
      <w:r>
        <w:rPr>
          <w:sz w:val="28"/>
          <w:szCs w:val="28"/>
        </w:rPr>
        <w:t> </w:t>
      </w:r>
      <w:r w:rsidRPr="00DF4093">
        <w:rPr>
          <w:sz w:val="28"/>
          <w:szCs w:val="28"/>
        </w:rPr>
        <w:t xml:space="preserve">164 </w:t>
      </w:r>
      <w:proofErr w:type="spellStart"/>
      <w:r w:rsidRPr="00DF4093">
        <w:rPr>
          <w:sz w:val="28"/>
          <w:szCs w:val="28"/>
        </w:rPr>
        <w:t>кв</w:t>
      </w:r>
      <w:proofErr w:type="gramStart"/>
      <w:r w:rsidRPr="00DF4093">
        <w:rPr>
          <w:sz w:val="28"/>
          <w:szCs w:val="28"/>
        </w:rPr>
        <w:t>.м</w:t>
      </w:r>
      <w:proofErr w:type="spellEnd"/>
      <w:proofErr w:type="gramEnd"/>
      <w:r w:rsidRPr="00DF4093">
        <w:rPr>
          <w:sz w:val="28"/>
          <w:szCs w:val="28"/>
        </w:rPr>
        <w:t>, категория земель: земли населённых пунктов, разрешенное использование: для размещения промышленных объектов.</w:t>
      </w:r>
    </w:p>
    <w:p w:rsidR="00685FF1" w:rsidRPr="00DF4093" w:rsidRDefault="00685FF1" w:rsidP="00685F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Земельный участок с кадастровым номером 76:23:000000:8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685FF1" w:rsidRPr="00DF4093" w:rsidRDefault="00685FF1" w:rsidP="00685F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lastRenderedPageBreak/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85FF1" w:rsidRPr="00DF4093" w:rsidRDefault="00685FF1" w:rsidP="00685F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062D5A" w:rsidRPr="000A0B14" w:rsidRDefault="00062D5A" w:rsidP="00685FF1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7F07" w:rsidRPr="00C731B0" w:rsidRDefault="006216CB" w:rsidP="00F47F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F47F07" w:rsidRPr="00551881">
        <w:rPr>
          <w:rFonts w:ascii="Times New Roman" w:hAnsi="Times New Roman"/>
          <w:iCs/>
          <w:sz w:val="28"/>
          <w:szCs w:val="28"/>
        </w:rPr>
        <w:t>о</w:t>
      </w:r>
      <w:r w:rsidR="00F47F07" w:rsidRPr="00192B90">
        <w:rPr>
          <w:rFonts w:ascii="Times New Roman" w:hAnsi="Times New Roman"/>
          <w:sz w:val="28"/>
          <w:szCs w:val="28"/>
        </w:rPr>
        <w:t>бъекты</w:t>
      </w:r>
      <w:r w:rsidR="00F47F07" w:rsidRPr="00C731B0">
        <w:rPr>
          <w:rFonts w:ascii="Times New Roman" w:hAnsi="Times New Roman"/>
          <w:sz w:val="28"/>
          <w:szCs w:val="28"/>
        </w:rPr>
        <w:t xml:space="preserve"> недвижимого имущества, расположенные по адресу: Тюменская область, г. Ишим, ул. Красина, 13: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1276"/>
        <w:gridCol w:w="2409"/>
      </w:tblGrid>
      <w:tr w:rsidR="00F47F07" w:rsidRPr="00C731B0" w:rsidTr="00AC3604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F47F07" w:rsidRPr="00C731B0" w:rsidTr="00AC3604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Здание, назначение: нежилое, этажность 2, кадастровый (или условный) номер:71:405:0000000:0006:001:001589160/1А:2/0000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433,90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449273 от 01.12.2006</w:t>
            </w:r>
          </w:p>
        </w:tc>
      </w:tr>
      <w:tr w:rsidR="00F47F07" w:rsidRPr="00C731B0" w:rsidTr="00AC3604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2, кадастровый (или условный) номер:71:405:0000000:0006:001:001589160/1А1:2/0000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429,40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449279 от 01.12.2006</w:t>
            </w:r>
          </w:p>
        </w:tc>
      </w:tr>
      <w:tr w:rsidR="00F47F07" w:rsidRPr="00C731B0" w:rsidTr="00AC3604">
        <w:trPr>
          <w:trHeight w:val="58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номер:71:405:0000000:0006:001:001589160/1А2:2/0000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449276 от 01.12.2006</w:t>
            </w:r>
          </w:p>
        </w:tc>
      </w:tr>
      <w:tr w:rsidR="00F47F07" w:rsidRPr="00C731B0" w:rsidTr="00AC3604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номер:71:405:0000000:0006:001:001589160/1А3:2/0000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504,20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449274 от 01.12.2006</w:t>
            </w:r>
          </w:p>
        </w:tc>
      </w:tr>
      <w:tr w:rsidR="00F47F07" w:rsidRPr="00C731B0" w:rsidTr="00AC3604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номер:71:405:0000000:0006:001:001589160/1А4:2/0000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272,60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449280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F47F07" w:rsidRPr="00C731B0" w:rsidTr="00AC3604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Сооружение, подъездной путь к территории СМП-695, назначение: нежилое, кадастровый (или условный) номер:71:405:0000000:0006:001:001589180/11:2/0000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449275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F47F07" w:rsidRPr="00C731B0" w:rsidTr="00AC3604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Сооружение, теплотрасса от ул. Красина, 13 строения 2 до котельной НГЧ по </w:t>
            </w:r>
            <w:proofErr w:type="spellStart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расина</w:t>
            </w:r>
            <w:proofErr w:type="spellEnd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нежилое, кадастровый (или условный) номер:71:405:0000000:0006:001:001589190/11:2/0000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449277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F47F07" w:rsidRPr="00C731B0" w:rsidTr="00AC3604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Сооружение,  назначение: нежилое, кадастровый (или условный) номер:71:405:0000000:0006:001:001589170/1Г:2/0000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AC360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449278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</w:tbl>
    <w:p w:rsidR="00F47F07" w:rsidRPr="00C731B0" w:rsidRDefault="00F47F07" w:rsidP="00F47F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F07" w:rsidRPr="00C731B0" w:rsidRDefault="00F47F07" w:rsidP="00F47F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47F07" w:rsidRPr="00737409" w:rsidRDefault="00F47F07" w:rsidP="00F47F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7409">
        <w:rPr>
          <w:rFonts w:ascii="Times New Roman" w:hAnsi="Times New Roman"/>
          <w:sz w:val="28"/>
          <w:szCs w:val="28"/>
        </w:rPr>
        <w:t>Объекты расположены на земельном участке площадью 6 171,00 </w:t>
      </w:r>
      <w:proofErr w:type="spellStart"/>
      <w:r w:rsidRPr="00737409">
        <w:rPr>
          <w:rFonts w:ascii="Times New Roman" w:hAnsi="Times New Roman"/>
          <w:sz w:val="28"/>
          <w:szCs w:val="28"/>
        </w:rPr>
        <w:t>кв</w:t>
      </w:r>
      <w:proofErr w:type="gramStart"/>
      <w:r w:rsidRPr="0073740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37409">
        <w:rPr>
          <w:rFonts w:ascii="Times New Roman" w:hAnsi="Times New Roman"/>
          <w:sz w:val="28"/>
          <w:szCs w:val="28"/>
        </w:rPr>
        <w:t>, расположенном по адресу (имеющем адресные ориентиры):</w:t>
      </w:r>
      <w:r w:rsidRPr="00737409">
        <w:t xml:space="preserve"> </w:t>
      </w:r>
      <w:r w:rsidRPr="00737409">
        <w:rPr>
          <w:rFonts w:ascii="Times New Roman" w:hAnsi="Times New Roman"/>
          <w:sz w:val="28"/>
          <w:szCs w:val="28"/>
        </w:rPr>
        <w:t>обл. Тюменская, г.</w:t>
      </w:r>
      <w:r>
        <w:rPr>
          <w:rFonts w:ascii="Times New Roman" w:hAnsi="Times New Roman"/>
          <w:sz w:val="28"/>
          <w:szCs w:val="28"/>
        </w:rPr>
        <w:t> </w:t>
      </w:r>
      <w:r w:rsidRPr="00737409">
        <w:rPr>
          <w:rFonts w:ascii="Times New Roman" w:hAnsi="Times New Roman"/>
          <w:sz w:val="28"/>
          <w:szCs w:val="28"/>
        </w:rPr>
        <w:t xml:space="preserve">Ишим (далее – Участок), являющемся частью земельного участка с кадастровым номером 72:25:0000000:0006, общей площадью 1 775 365 </w:t>
      </w:r>
      <w:proofErr w:type="spellStart"/>
      <w:r w:rsidRPr="00737409">
        <w:rPr>
          <w:rFonts w:ascii="Times New Roman" w:hAnsi="Times New Roman"/>
          <w:sz w:val="28"/>
          <w:szCs w:val="28"/>
        </w:rPr>
        <w:t>кв.м</w:t>
      </w:r>
      <w:proofErr w:type="spellEnd"/>
      <w:r w:rsidRPr="00737409">
        <w:rPr>
          <w:rFonts w:ascii="Times New Roman" w:hAnsi="Times New Roman"/>
          <w:sz w:val="28"/>
          <w:szCs w:val="28"/>
        </w:rPr>
        <w:t>, категория земель: земли населённых пунктов, разрешенное использование: для размещения объектов железнодорожного транспорта.</w:t>
      </w:r>
    </w:p>
    <w:p w:rsidR="00F47F07" w:rsidRPr="008B6CAE" w:rsidRDefault="00F47F07" w:rsidP="00F47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409">
        <w:rPr>
          <w:rFonts w:ascii="Times New Roman" w:hAnsi="Times New Roman"/>
          <w:sz w:val="28"/>
          <w:szCs w:val="28"/>
        </w:rPr>
        <w:lastRenderedPageBreak/>
        <w:t>Земельный</w:t>
      </w:r>
      <w:r>
        <w:rPr>
          <w:rFonts w:ascii="Times New Roman" w:hAnsi="Times New Roman"/>
          <w:sz w:val="28"/>
          <w:szCs w:val="28"/>
        </w:rPr>
        <w:t xml:space="preserve"> участок с кадастровым номером </w:t>
      </w:r>
      <w:r w:rsidRPr="00737409">
        <w:rPr>
          <w:rFonts w:ascii="Times New Roman" w:hAnsi="Times New Roman"/>
          <w:sz w:val="28"/>
          <w:szCs w:val="28"/>
        </w:rPr>
        <w:t>72:25:0000000:0006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F47F07" w:rsidRDefault="00F47F07" w:rsidP="00F47F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F47F07" w:rsidRDefault="00F47F07" w:rsidP="00F47F0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1B0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9C0D48" w:rsidRDefault="009C0D48" w:rsidP="00685FF1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</w:p>
    <w:p w:rsidR="00F15B1C" w:rsidRPr="00090027" w:rsidRDefault="00E928A5" w:rsidP="00685FF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90027">
        <w:rPr>
          <w:rFonts w:ascii="Times New Roman" w:hAnsi="Times New Roman"/>
          <w:sz w:val="28"/>
          <w:szCs w:val="28"/>
        </w:rPr>
        <w:t xml:space="preserve"> Объектов</w:t>
      </w:r>
      <w:r w:rsidRPr="0009002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873E7" w:rsidRDefault="0046675B" w:rsidP="00685FF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E66BCD" w:rsidRPr="00173E19">
        <w:rPr>
          <w:sz w:val="28"/>
          <w:szCs w:val="28"/>
        </w:rPr>
        <w:t>19 999</w:t>
      </w:r>
      <w:r w:rsidR="00E66BCD">
        <w:rPr>
          <w:sz w:val="28"/>
          <w:szCs w:val="28"/>
        </w:rPr>
        <w:t> </w:t>
      </w:r>
      <w:r w:rsidR="00E66BCD" w:rsidRPr="00173E19">
        <w:rPr>
          <w:sz w:val="28"/>
          <w:szCs w:val="28"/>
        </w:rPr>
        <w:t>095</w:t>
      </w:r>
      <w:r w:rsidR="00E66BCD">
        <w:rPr>
          <w:sz w:val="28"/>
          <w:szCs w:val="28"/>
        </w:rPr>
        <w:t>,32</w:t>
      </w:r>
      <w:r w:rsidR="00E66BCD" w:rsidRPr="00173E19">
        <w:rPr>
          <w:sz w:val="28"/>
          <w:szCs w:val="28"/>
        </w:rPr>
        <w:t xml:space="preserve"> </w:t>
      </w:r>
      <w:r w:rsidR="00E66BCD" w:rsidRPr="00741DC7">
        <w:rPr>
          <w:sz w:val="28"/>
          <w:szCs w:val="28"/>
        </w:rPr>
        <w:t>(</w:t>
      </w:r>
      <w:r w:rsidR="00E66BCD">
        <w:rPr>
          <w:sz w:val="28"/>
          <w:szCs w:val="28"/>
        </w:rPr>
        <w:t xml:space="preserve">девятнадцать </w:t>
      </w:r>
      <w:r w:rsidR="00E66BCD" w:rsidRPr="00741DC7">
        <w:rPr>
          <w:sz w:val="28"/>
          <w:szCs w:val="28"/>
        </w:rPr>
        <w:t xml:space="preserve">миллионов </w:t>
      </w:r>
      <w:r w:rsidR="00E66BCD">
        <w:rPr>
          <w:sz w:val="28"/>
          <w:szCs w:val="28"/>
        </w:rPr>
        <w:t xml:space="preserve">девятьсот девяносто девять тысячи девяносто пять рублей 32 </w:t>
      </w:r>
      <w:r w:rsidR="00E66BCD" w:rsidRPr="00741DC7">
        <w:rPr>
          <w:sz w:val="28"/>
          <w:szCs w:val="28"/>
        </w:rPr>
        <w:t>копе</w:t>
      </w:r>
      <w:r w:rsidR="00E66BCD">
        <w:rPr>
          <w:sz w:val="28"/>
          <w:szCs w:val="28"/>
        </w:rPr>
        <w:t>йки</w:t>
      </w:r>
      <w:r w:rsidR="009C0D48">
        <w:rPr>
          <w:iCs/>
          <w:sz w:val="28"/>
          <w:szCs w:val="28"/>
        </w:rPr>
        <w:t>)</w:t>
      </w:r>
      <w:r w:rsidR="009C0D48" w:rsidRPr="009C0D48">
        <w:rPr>
          <w:iCs/>
          <w:sz w:val="28"/>
          <w:szCs w:val="28"/>
        </w:rPr>
        <w:t xml:space="preserve"> </w:t>
      </w:r>
      <w:r w:rsidR="00EA3E96" w:rsidRPr="00EA3E96">
        <w:rPr>
          <w:sz w:val="28"/>
          <w:szCs w:val="28"/>
        </w:rPr>
        <w:t>с учетом НДС</w:t>
      </w:r>
      <w:r w:rsidR="00EA3E96">
        <w:rPr>
          <w:sz w:val="28"/>
          <w:szCs w:val="28"/>
        </w:rPr>
        <w:t>.</w:t>
      </w:r>
    </w:p>
    <w:p w:rsidR="0076297F" w:rsidRDefault="0076297F" w:rsidP="00685FF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66BCD" w:rsidRPr="00E66BCD">
        <w:rPr>
          <w:sz w:val="28"/>
          <w:szCs w:val="28"/>
        </w:rPr>
        <w:t>6 434</w:t>
      </w:r>
      <w:r w:rsidR="00E66BCD">
        <w:rPr>
          <w:sz w:val="28"/>
          <w:szCs w:val="28"/>
        </w:rPr>
        <w:t> </w:t>
      </w:r>
      <w:r w:rsidR="00E66BCD" w:rsidRPr="00E66BCD">
        <w:rPr>
          <w:sz w:val="28"/>
          <w:szCs w:val="28"/>
        </w:rPr>
        <w:t>836</w:t>
      </w:r>
      <w:r w:rsidR="00E66BCD">
        <w:rPr>
          <w:sz w:val="28"/>
          <w:szCs w:val="28"/>
        </w:rPr>
        <w:t>,00</w:t>
      </w:r>
      <w:r w:rsidR="00E66BCD" w:rsidRPr="00E66BCD">
        <w:rPr>
          <w:sz w:val="28"/>
          <w:szCs w:val="28"/>
        </w:rPr>
        <w:t xml:space="preserve"> (шесть миллионов четыреста тридцать четыре тысячи восемьсот тридцать шесть рублей 00 копеек</w:t>
      </w:r>
      <w:r>
        <w:rPr>
          <w:sz w:val="28"/>
          <w:szCs w:val="28"/>
        </w:rPr>
        <w:t xml:space="preserve">) </w:t>
      </w:r>
      <w:r w:rsidRPr="0076297F">
        <w:rPr>
          <w:sz w:val="28"/>
          <w:szCs w:val="28"/>
        </w:rPr>
        <w:t>с учетом НДС.</w:t>
      </w:r>
    </w:p>
    <w:p w:rsidR="00774FBB" w:rsidRDefault="00774FBB" w:rsidP="00685FF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F72990" w:rsidRDefault="00DC3A01" w:rsidP="00685FF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72990">
        <w:rPr>
          <w:sz w:val="28"/>
          <w:szCs w:val="28"/>
        </w:rPr>
        <w:t xml:space="preserve"> </w:t>
      </w:r>
      <w:r w:rsidR="003D36DA" w:rsidRPr="00F72990">
        <w:rPr>
          <w:sz w:val="28"/>
          <w:szCs w:val="28"/>
        </w:rPr>
        <w:t>Величина снижения цены первоначального предложения</w:t>
      </w:r>
      <w:r w:rsidR="003D36DA" w:rsidRPr="00F72990">
        <w:rPr>
          <w:i/>
          <w:sz w:val="28"/>
          <w:szCs w:val="28"/>
        </w:rPr>
        <w:t xml:space="preserve"> («шаг понижения»): </w:t>
      </w:r>
    </w:p>
    <w:p w:rsidR="00F21F13" w:rsidRPr="00F72990" w:rsidRDefault="003D36DA" w:rsidP="00F21F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F72990">
        <w:rPr>
          <w:b/>
          <w:sz w:val="28"/>
          <w:szCs w:val="28"/>
          <w:u w:val="single"/>
        </w:rPr>
        <w:t>по лоту № 1</w:t>
      </w:r>
      <w:r w:rsidRPr="00F72990">
        <w:rPr>
          <w:sz w:val="28"/>
          <w:szCs w:val="28"/>
        </w:rPr>
        <w:t xml:space="preserve">: </w:t>
      </w:r>
      <w:r w:rsidR="00F72990" w:rsidRPr="00F72990">
        <w:rPr>
          <w:color w:val="000000"/>
          <w:sz w:val="28"/>
          <w:szCs w:val="28"/>
        </w:rPr>
        <w:t>1</w:t>
      </w:r>
      <w:r w:rsidR="00F72990">
        <w:rPr>
          <w:color w:val="000000"/>
          <w:sz w:val="28"/>
          <w:szCs w:val="28"/>
        </w:rPr>
        <w:t> </w:t>
      </w:r>
      <w:r w:rsidR="00F72990" w:rsidRPr="00F72990">
        <w:rPr>
          <w:color w:val="000000"/>
          <w:sz w:val="28"/>
          <w:szCs w:val="28"/>
        </w:rPr>
        <w:t xml:space="preserve">589 839,65 </w:t>
      </w:r>
      <w:r w:rsidR="001F6399" w:rsidRPr="00F72990">
        <w:rPr>
          <w:sz w:val="28"/>
          <w:szCs w:val="28"/>
        </w:rPr>
        <w:t xml:space="preserve">(один миллион пятьсот </w:t>
      </w:r>
      <w:r w:rsidR="00F72990">
        <w:rPr>
          <w:sz w:val="28"/>
          <w:szCs w:val="28"/>
        </w:rPr>
        <w:t>восемьдесят девять</w:t>
      </w:r>
      <w:r w:rsidR="001F6399" w:rsidRPr="00F72990">
        <w:rPr>
          <w:sz w:val="28"/>
          <w:szCs w:val="28"/>
        </w:rPr>
        <w:t xml:space="preserve"> тысяч </w:t>
      </w:r>
      <w:r w:rsidR="00F72990">
        <w:rPr>
          <w:sz w:val="28"/>
          <w:szCs w:val="28"/>
        </w:rPr>
        <w:t>восемьсот тридцать девять</w:t>
      </w:r>
      <w:r w:rsidR="001F6399" w:rsidRPr="00F72990">
        <w:rPr>
          <w:sz w:val="28"/>
          <w:szCs w:val="28"/>
        </w:rPr>
        <w:t xml:space="preserve"> рубля </w:t>
      </w:r>
      <w:r w:rsidR="00F72990">
        <w:rPr>
          <w:sz w:val="28"/>
          <w:szCs w:val="28"/>
        </w:rPr>
        <w:t>65</w:t>
      </w:r>
      <w:r w:rsidR="001F6399" w:rsidRPr="00F72990">
        <w:rPr>
          <w:sz w:val="28"/>
          <w:szCs w:val="28"/>
        </w:rPr>
        <w:t xml:space="preserve"> копе</w:t>
      </w:r>
      <w:r w:rsidR="00F72990">
        <w:rPr>
          <w:sz w:val="28"/>
          <w:szCs w:val="28"/>
        </w:rPr>
        <w:t>ек</w:t>
      </w:r>
      <w:r w:rsidR="001F6399" w:rsidRPr="00F72990">
        <w:rPr>
          <w:sz w:val="28"/>
          <w:szCs w:val="28"/>
        </w:rPr>
        <w:t xml:space="preserve">) </w:t>
      </w:r>
      <w:r w:rsidR="00F21F13" w:rsidRPr="00F72990">
        <w:rPr>
          <w:sz w:val="28"/>
          <w:szCs w:val="28"/>
        </w:rPr>
        <w:t>с учетом НДС.</w:t>
      </w:r>
    </w:p>
    <w:p w:rsidR="003E2904" w:rsidRPr="007B35B3" w:rsidRDefault="003C7D91" w:rsidP="003E2904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72990">
        <w:rPr>
          <w:b/>
          <w:sz w:val="28"/>
          <w:szCs w:val="28"/>
          <w:u w:val="single"/>
        </w:rPr>
        <w:t>по лоту № 2</w:t>
      </w:r>
      <w:r w:rsidRPr="00F72990">
        <w:rPr>
          <w:sz w:val="28"/>
          <w:szCs w:val="28"/>
        </w:rPr>
        <w:t>:</w:t>
      </w:r>
      <w:r w:rsidR="003E2904" w:rsidRPr="00F72990">
        <w:rPr>
          <w:sz w:val="28"/>
          <w:szCs w:val="28"/>
        </w:rPr>
        <w:t xml:space="preserve"> </w:t>
      </w:r>
      <w:r w:rsidR="00BC23F5" w:rsidRPr="00BC23F5">
        <w:rPr>
          <w:sz w:val="28"/>
          <w:szCs w:val="28"/>
        </w:rPr>
        <w:t xml:space="preserve">257 393,44 </w:t>
      </w:r>
      <w:r w:rsidR="003E2904" w:rsidRPr="00F72990">
        <w:rPr>
          <w:sz w:val="28"/>
          <w:szCs w:val="28"/>
        </w:rPr>
        <w:t>(</w:t>
      </w:r>
      <w:r w:rsidR="00BC23F5">
        <w:rPr>
          <w:sz w:val="28"/>
          <w:szCs w:val="28"/>
        </w:rPr>
        <w:t>двести пятьдесят семь</w:t>
      </w:r>
      <w:r w:rsidR="00F47CD0" w:rsidRPr="00F72990">
        <w:rPr>
          <w:sz w:val="28"/>
          <w:szCs w:val="28"/>
        </w:rPr>
        <w:t xml:space="preserve"> тысяч </w:t>
      </w:r>
      <w:r w:rsidR="00BC23F5">
        <w:rPr>
          <w:sz w:val="28"/>
          <w:szCs w:val="28"/>
        </w:rPr>
        <w:t>триста девяносто три</w:t>
      </w:r>
      <w:r w:rsidR="00F47CD0" w:rsidRPr="00F72990">
        <w:rPr>
          <w:sz w:val="28"/>
          <w:szCs w:val="28"/>
        </w:rPr>
        <w:t xml:space="preserve"> </w:t>
      </w:r>
      <w:r w:rsidR="003E2904" w:rsidRPr="00F72990">
        <w:rPr>
          <w:sz w:val="28"/>
          <w:szCs w:val="28"/>
        </w:rPr>
        <w:t>рубл</w:t>
      </w:r>
      <w:r w:rsidR="00BC23F5">
        <w:rPr>
          <w:sz w:val="28"/>
          <w:szCs w:val="28"/>
        </w:rPr>
        <w:t>я</w:t>
      </w:r>
      <w:r w:rsidR="003E2904" w:rsidRPr="00F72990">
        <w:rPr>
          <w:sz w:val="28"/>
          <w:szCs w:val="28"/>
        </w:rPr>
        <w:t xml:space="preserve"> </w:t>
      </w:r>
      <w:r w:rsidR="00BC23F5">
        <w:rPr>
          <w:sz w:val="28"/>
          <w:szCs w:val="28"/>
        </w:rPr>
        <w:t>44</w:t>
      </w:r>
      <w:r w:rsidR="00F47CD0" w:rsidRPr="00F72990">
        <w:rPr>
          <w:sz w:val="28"/>
          <w:szCs w:val="28"/>
        </w:rPr>
        <w:t> </w:t>
      </w:r>
      <w:r w:rsidR="003E2904" w:rsidRPr="00F72990">
        <w:rPr>
          <w:sz w:val="28"/>
          <w:szCs w:val="28"/>
        </w:rPr>
        <w:t>копе</w:t>
      </w:r>
      <w:r w:rsidR="00BC23F5">
        <w:rPr>
          <w:sz w:val="28"/>
          <w:szCs w:val="28"/>
        </w:rPr>
        <w:t>йки</w:t>
      </w:r>
      <w:r w:rsidR="003E2904" w:rsidRPr="00F72990">
        <w:rPr>
          <w:sz w:val="28"/>
          <w:szCs w:val="28"/>
        </w:rPr>
        <w:t>) с учетом НДС.</w:t>
      </w:r>
    </w:p>
    <w:p w:rsidR="00302A94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DC3A0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BE08AA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440EC4" w:rsidRPr="00440EC4">
        <w:rPr>
          <w:rFonts w:ascii="Times New Roman" w:hAnsi="Times New Roman"/>
          <w:color w:val="000000"/>
          <w:sz w:val="28"/>
          <w:szCs w:val="28"/>
        </w:rPr>
        <w:t xml:space="preserve">794 919,82 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 xml:space="preserve">(семьсот </w:t>
      </w:r>
      <w:r w:rsidR="00440EC4">
        <w:rPr>
          <w:rFonts w:ascii="Times New Roman" w:hAnsi="Times New Roman"/>
          <w:color w:val="000000"/>
          <w:sz w:val="28"/>
          <w:szCs w:val="28"/>
        </w:rPr>
        <w:t>девяносто четыре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 xml:space="preserve"> тысячи </w:t>
      </w:r>
      <w:r w:rsidR="00440EC4">
        <w:rPr>
          <w:rFonts w:ascii="Times New Roman" w:hAnsi="Times New Roman"/>
          <w:color w:val="000000"/>
          <w:sz w:val="28"/>
          <w:szCs w:val="28"/>
        </w:rPr>
        <w:t>девятьсот девятнадцать рублей 82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 xml:space="preserve"> копе</w:t>
      </w:r>
      <w:r w:rsidR="00440EC4">
        <w:rPr>
          <w:rFonts w:ascii="Times New Roman" w:hAnsi="Times New Roman"/>
          <w:color w:val="000000"/>
          <w:sz w:val="28"/>
          <w:szCs w:val="28"/>
        </w:rPr>
        <w:t>йки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>) с учетом НДС.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5A4745" w:rsidRDefault="00910C6D" w:rsidP="005A47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0C6D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910C6D">
        <w:rPr>
          <w:rFonts w:ascii="Times New Roman" w:eastAsia="Calibri" w:hAnsi="Times New Roman"/>
          <w:sz w:val="28"/>
          <w:szCs w:val="28"/>
        </w:rPr>
        <w:t>:</w:t>
      </w:r>
      <w:r w:rsidR="000356EE">
        <w:rPr>
          <w:rFonts w:ascii="Times New Roman" w:eastAsia="Calibri" w:hAnsi="Times New Roman"/>
          <w:sz w:val="28"/>
          <w:szCs w:val="28"/>
        </w:rPr>
        <w:t xml:space="preserve"> </w:t>
      </w:r>
      <w:r w:rsidR="00440EC4" w:rsidRPr="00440EC4">
        <w:rPr>
          <w:rFonts w:ascii="Times New Roman" w:eastAsia="Calibri" w:hAnsi="Times New Roman"/>
          <w:sz w:val="28"/>
          <w:szCs w:val="28"/>
        </w:rPr>
        <w:t xml:space="preserve">128 696,72 </w:t>
      </w:r>
      <w:r w:rsidR="000356EE">
        <w:rPr>
          <w:rFonts w:ascii="Times New Roman" w:eastAsia="Calibri" w:hAnsi="Times New Roman"/>
          <w:sz w:val="28"/>
          <w:szCs w:val="28"/>
        </w:rPr>
        <w:t>(</w:t>
      </w:r>
      <w:r w:rsidR="001F6399">
        <w:rPr>
          <w:rFonts w:ascii="Times New Roman" w:eastAsia="Calibri" w:hAnsi="Times New Roman"/>
          <w:sz w:val="28"/>
          <w:szCs w:val="28"/>
        </w:rPr>
        <w:t xml:space="preserve">сто </w:t>
      </w:r>
      <w:r w:rsidR="00440EC4">
        <w:rPr>
          <w:rFonts w:ascii="Times New Roman" w:eastAsia="Calibri" w:hAnsi="Times New Roman"/>
          <w:sz w:val="28"/>
          <w:szCs w:val="28"/>
        </w:rPr>
        <w:t>двадцать восемь</w:t>
      </w:r>
      <w:r w:rsidR="001F6399">
        <w:rPr>
          <w:rFonts w:ascii="Times New Roman" w:eastAsia="Calibri" w:hAnsi="Times New Roman"/>
          <w:sz w:val="28"/>
          <w:szCs w:val="28"/>
        </w:rPr>
        <w:t xml:space="preserve"> тысяч </w:t>
      </w:r>
      <w:r w:rsidR="00440EC4">
        <w:rPr>
          <w:rFonts w:ascii="Times New Roman" w:eastAsia="Calibri" w:hAnsi="Times New Roman"/>
          <w:sz w:val="28"/>
          <w:szCs w:val="28"/>
        </w:rPr>
        <w:t>шестьсот девяносто шесть</w:t>
      </w:r>
      <w:r w:rsidR="000356EE">
        <w:rPr>
          <w:rFonts w:ascii="Times New Roman" w:eastAsia="Calibri" w:hAnsi="Times New Roman"/>
          <w:sz w:val="28"/>
          <w:szCs w:val="28"/>
        </w:rPr>
        <w:t xml:space="preserve"> рубл</w:t>
      </w:r>
      <w:r w:rsidR="001F6399">
        <w:rPr>
          <w:rFonts w:ascii="Times New Roman" w:eastAsia="Calibri" w:hAnsi="Times New Roman"/>
          <w:sz w:val="28"/>
          <w:szCs w:val="28"/>
        </w:rPr>
        <w:t>ей</w:t>
      </w:r>
      <w:r w:rsidR="000356EE">
        <w:rPr>
          <w:rFonts w:ascii="Times New Roman" w:eastAsia="Calibri" w:hAnsi="Times New Roman"/>
          <w:sz w:val="28"/>
          <w:szCs w:val="28"/>
        </w:rPr>
        <w:t xml:space="preserve"> </w:t>
      </w:r>
      <w:r w:rsidR="00BF1163">
        <w:rPr>
          <w:rFonts w:ascii="Times New Roman" w:eastAsia="Calibri" w:hAnsi="Times New Roman"/>
          <w:sz w:val="28"/>
          <w:szCs w:val="28"/>
        </w:rPr>
        <w:t>72</w:t>
      </w:r>
      <w:r w:rsidR="000356EE">
        <w:rPr>
          <w:rFonts w:ascii="Times New Roman" w:eastAsia="Calibri" w:hAnsi="Times New Roman"/>
          <w:sz w:val="28"/>
          <w:szCs w:val="28"/>
        </w:rPr>
        <w:t xml:space="preserve"> копе</w:t>
      </w:r>
      <w:r w:rsidR="00BF1163">
        <w:rPr>
          <w:rFonts w:ascii="Times New Roman" w:eastAsia="Calibri" w:hAnsi="Times New Roman"/>
          <w:sz w:val="28"/>
          <w:szCs w:val="28"/>
        </w:rPr>
        <w:t>йки</w:t>
      </w:r>
      <w:r w:rsidR="000356EE">
        <w:rPr>
          <w:rFonts w:ascii="Times New Roman" w:eastAsia="Calibri" w:hAnsi="Times New Roman"/>
          <w:sz w:val="28"/>
          <w:szCs w:val="28"/>
        </w:rPr>
        <w:t xml:space="preserve">) </w:t>
      </w:r>
      <w:r w:rsidR="005A4745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DC3A01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DC3A01" w:rsidRPr="00DC3A01">
        <w:rPr>
          <w:rFonts w:ascii="Times New Roman" w:hAnsi="Times New Roman"/>
          <w:iCs/>
          <w:sz w:val="28"/>
          <w:szCs w:val="28"/>
        </w:rPr>
        <w:t>10 460</w:t>
      </w:r>
      <w:r w:rsidR="00DC3A01">
        <w:rPr>
          <w:rFonts w:ascii="Times New Roman" w:hAnsi="Times New Roman"/>
          <w:iCs/>
          <w:sz w:val="28"/>
          <w:szCs w:val="28"/>
        </w:rPr>
        <w:t> </w:t>
      </w:r>
      <w:r w:rsidR="00DC3A01" w:rsidRPr="00DC3A01">
        <w:rPr>
          <w:rFonts w:ascii="Times New Roman" w:hAnsi="Times New Roman"/>
          <w:iCs/>
          <w:sz w:val="28"/>
          <w:szCs w:val="28"/>
        </w:rPr>
        <w:t>057</w:t>
      </w:r>
      <w:r w:rsidR="00DC3A01">
        <w:rPr>
          <w:rFonts w:ascii="Times New Roman" w:hAnsi="Times New Roman"/>
          <w:iCs/>
          <w:sz w:val="28"/>
          <w:szCs w:val="28"/>
        </w:rPr>
        <w:t>,37</w:t>
      </w:r>
      <w:r w:rsidR="00DC3A01" w:rsidRPr="00DC3A01">
        <w:rPr>
          <w:rFonts w:ascii="Times New Roman" w:hAnsi="Times New Roman"/>
          <w:iCs/>
          <w:sz w:val="28"/>
          <w:szCs w:val="28"/>
        </w:rPr>
        <w:t xml:space="preserve"> (десять миллионов четыреста шестьдесят тысяч пятьдесят семь рублей 37 копеек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485D5E" w:rsidRDefault="00DF2BDC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BDC">
        <w:rPr>
          <w:rFonts w:ascii="Times New Roman" w:eastAsia="Calibri" w:hAnsi="Times New Roman"/>
          <w:b/>
          <w:sz w:val="28"/>
          <w:szCs w:val="28"/>
          <w:u w:val="single"/>
        </w:rPr>
        <w:lastRenderedPageBreak/>
        <w:t>по лоту № 2</w:t>
      </w:r>
      <w:r w:rsidRPr="00DF2BDC">
        <w:rPr>
          <w:rFonts w:ascii="Times New Roman" w:eastAsia="Calibri" w:hAnsi="Times New Roman"/>
          <w:sz w:val="28"/>
          <w:szCs w:val="28"/>
        </w:rPr>
        <w:t>:</w:t>
      </w:r>
      <w:r w:rsidR="00A11298">
        <w:rPr>
          <w:rFonts w:ascii="Times New Roman" w:eastAsia="Calibri" w:hAnsi="Times New Roman"/>
          <w:sz w:val="28"/>
          <w:szCs w:val="28"/>
        </w:rPr>
        <w:t xml:space="preserve"> </w:t>
      </w:r>
      <w:r w:rsidR="00DC3A01" w:rsidRPr="00DC3A01">
        <w:rPr>
          <w:rFonts w:ascii="Times New Roman" w:eastAsia="Calibri" w:hAnsi="Times New Roman"/>
          <w:sz w:val="28"/>
          <w:szCs w:val="28"/>
        </w:rPr>
        <w:t>5 147</w:t>
      </w:r>
      <w:r w:rsidR="00DC3A01">
        <w:rPr>
          <w:rFonts w:ascii="Times New Roman" w:eastAsia="Calibri" w:hAnsi="Times New Roman"/>
          <w:sz w:val="28"/>
          <w:szCs w:val="28"/>
        </w:rPr>
        <w:t> </w:t>
      </w:r>
      <w:r w:rsidR="00DC3A01" w:rsidRPr="00DC3A01">
        <w:rPr>
          <w:rFonts w:ascii="Times New Roman" w:eastAsia="Calibri" w:hAnsi="Times New Roman"/>
          <w:sz w:val="28"/>
          <w:szCs w:val="28"/>
        </w:rPr>
        <w:t>868</w:t>
      </w:r>
      <w:r w:rsidR="00DC3A01">
        <w:rPr>
          <w:rFonts w:ascii="Times New Roman" w:eastAsia="Calibri" w:hAnsi="Times New Roman"/>
          <w:sz w:val="28"/>
          <w:szCs w:val="28"/>
        </w:rPr>
        <w:t>,80</w:t>
      </w:r>
      <w:r w:rsidR="00DC3A01" w:rsidRPr="00DC3A01">
        <w:rPr>
          <w:rFonts w:ascii="Times New Roman" w:eastAsia="Calibri" w:hAnsi="Times New Roman"/>
          <w:sz w:val="28"/>
          <w:szCs w:val="28"/>
        </w:rPr>
        <w:t xml:space="preserve"> (пять миллионов сто сорок семь тысяч восемьсот шестьдесят восемь рублей 80 копеек</w:t>
      </w:r>
      <w:r w:rsidR="00A11298">
        <w:rPr>
          <w:rFonts w:ascii="Times New Roman" w:eastAsia="Calibri" w:hAnsi="Times New Roman"/>
          <w:sz w:val="28"/>
          <w:szCs w:val="28"/>
        </w:rPr>
        <w:t>)</w:t>
      </w:r>
      <w:r w:rsidR="00A11298" w:rsidRPr="00A11298">
        <w:rPr>
          <w:rFonts w:ascii="Times New Roman" w:eastAsia="Calibri" w:hAnsi="Times New Roman"/>
          <w:sz w:val="28"/>
          <w:szCs w:val="28"/>
        </w:rPr>
        <w:t xml:space="preserve"> с учетом НДС</w:t>
      </w:r>
      <w:r w:rsidR="00A11298">
        <w:rPr>
          <w:rFonts w:ascii="Times New Roman" w:eastAsia="Calibri" w:hAnsi="Times New Roman"/>
          <w:sz w:val="28"/>
          <w:szCs w:val="28"/>
        </w:rPr>
        <w:t>.</w:t>
      </w:r>
    </w:p>
    <w:p w:rsidR="00DF2BDC" w:rsidRDefault="00DF2BDC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485D5E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B4FE8">
        <w:rPr>
          <w:sz w:val="28"/>
          <w:szCs w:val="28"/>
        </w:rPr>
        <w:t>«</w:t>
      </w:r>
      <w:r w:rsidR="00AB4FE8">
        <w:rPr>
          <w:sz w:val="28"/>
          <w:szCs w:val="28"/>
        </w:rPr>
        <w:t>20</w:t>
      </w:r>
      <w:r w:rsidR="008D07EF" w:rsidRPr="00AB4FE8">
        <w:rPr>
          <w:sz w:val="28"/>
          <w:szCs w:val="28"/>
        </w:rPr>
        <w:t xml:space="preserve">» </w:t>
      </w:r>
      <w:r w:rsidR="009071F6" w:rsidRPr="00AB4FE8">
        <w:rPr>
          <w:sz w:val="28"/>
          <w:szCs w:val="28"/>
        </w:rPr>
        <w:t>июл</w:t>
      </w:r>
      <w:r w:rsidR="001600F6" w:rsidRPr="00AB4FE8">
        <w:rPr>
          <w:sz w:val="28"/>
          <w:szCs w:val="28"/>
        </w:rPr>
        <w:t>я</w:t>
      </w:r>
      <w:r w:rsidR="00AC6C70" w:rsidRPr="00AB4FE8">
        <w:rPr>
          <w:sz w:val="28"/>
          <w:szCs w:val="28"/>
        </w:rPr>
        <w:t xml:space="preserve"> 2021</w:t>
      </w:r>
      <w:r w:rsidR="008D07EF" w:rsidRPr="00AB4FE8">
        <w:rPr>
          <w:sz w:val="28"/>
          <w:szCs w:val="28"/>
        </w:rPr>
        <w:t xml:space="preserve"> г. в 09</w:t>
      </w:r>
      <w:r w:rsidRPr="00AB4FE8">
        <w:rPr>
          <w:sz w:val="28"/>
          <w:szCs w:val="28"/>
        </w:rPr>
        <w:t xml:space="preserve"> часов </w:t>
      </w:r>
      <w:r w:rsidR="00AC6C70" w:rsidRPr="00AB4FE8">
        <w:rPr>
          <w:sz w:val="28"/>
          <w:szCs w:val="28"/>
        </w:rPr>
        <w:t>00</w:t>
      </w:r>
      <w:r w:rsidRPr="00AB4FE8">
        <w:rPr>
          <w:sz w:val="28"/>
          <w:szCs w:val="28"/>
        </w:rPr>
        <w:t xml:space="preserve"> минут по</w:t>
      </w:r>
      <w:r w:rsidRPr="009071F6">
        <w:rPr>
          <w:sz w:val="28"/>
          <w:szCs w:val="28"/>
        </w:rPr>
        <w:t xml:space="preserve">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AB4FE8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B4FE8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AB4FE8">
        <w:rPr>
          <w:sz w:val="28"/>
          <w:szCs w:val="28"/>
        </w:rPr>
        <w:t>«</w:t>
      </w:r>
      <w:r w:rsidR="00AB4FE8">
        <w:rPr>
          <w:sz w:val="28"/>
          <w:szCs w:val="28"/>
        </w:rPr>
        <w:t>16</w:t>
      </w:r>
      <w:r w:rsidR="003E557D" w:rsidRPr="00AB4FE8">
        <w:rPr>
          <w:sz w:val="28"/>
          <w:szCs w:val="28"/>
        </w:rPr>
        <w:t xml:space="preserve">» </w:t>
      </w:r>
      <w:r w:rsidR="009071F6" w:rsidRPr="00AB4FE8">
        <w:rPr>
          <w:sz w:val="28"/>
          <w:szCs w:val="28"/>
        </w:rPr>
        <w:t>июня</w:t>
      </w:r>
      <w:r w:rsidR="009F74E3" w:rsidRPr="00AB4FE8">
        <w:rPr>
          <w:sz w:val="28"/>
          <w:szCs w:val="28"/>
        </w:rPr>
        <w:t xml:space="preserve"> </w:t>
      </w:r>
      <w:r w:rsidR="003E557D" w:rsidRPr="00AB4FE8">
        <w:rPr>
          <w:sz w:val="28"/>
          <w:szCs w:val="28"/>
        </w:rPr>
        <w:t>202</w:t>
      </w:r>
      <w:r w:rsidR="001600F6" w:rsidRPr="00AB4FE8">
        <w:rPr>
          <w:sz w:val="28"/>
          <w:szCs w:val="28"/>
        </w:rPr>
        <w:t>1</w:t>
      </w:r>
      <w:r w:rsidRPr="00AB4FE8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AB4FE8">
        <w:rPr>
          <w:sz w:val="28"/>
          <w:szCs w:val="28"/>
        </w:rPr>
        <w:t>«</w:t>
      </w:r>
      <w:r w:rsidR="00AB4FE8">
        <w:rPr>
          <w:sz w:val="28"/>
          <w:szCs w:val="28"/>
        </w:rPr>
        <w:t>16</w:t>
      </w:r>
      <w:r w:rsidR="007575F5" w:rsidRPr="00AB4FE8">
        <w:rPr>
          <w:sz w:val="28"/>
          <w:szCs w:val="28"/>
        </w:rPr>
        <w:t xml:space="preserve">» </w:t>
      </w:r>
      <w:r w:rsidR="00491D03" w:rsidRPr="00AB4FE8">
        <w:rPr>
          <w:sz w:val="28"/>
          <w:szCs w:val="28"/>
        </w:rPr>
        <w:t>июл</w:t>
      </w:r>
      <w:r w:rsidR="001600F6" w:rsidRPr="00AB4FE8">
        <w:rPr>
          <w:sz w:val="28"/>
          <w:szCs w:val="28"/>
        </w:rPr>
        <w:t>я</w:t>
      </w:r>
      <w:r w:rsidR="003C1FDE" w:rsidRPr="00AB4FE8">
        <w:rPr>
          <w:sz w:val="28"/>
          <w:szCs w:val="28"/>
        </w:rPr>
        <w:t xml:space="preserve"> </w:t>
      </w:r>
      <w:r w:rsidR="007575F5" w:rsidRPr="00AB4FE8">
        <w:rPr>
          <w:sz w:val="28"/>
          <w:szCs w:val="28"/>
        </w:rPr>
        <w:t>2021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B4FE8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AB4FE8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491D03" w:rsidRPr="00AB4FE8">
        <w:rPr>
          <w:rFonts w:ascii="Times New Roman" w:eastAsiaTheme="minorHAnsi" w:hAnsi="Times New Roman"/>
          <w:sz w:val="28"/>
          <w:szCs w:val="28"/>
          <w:lang w:eastAsia="en-US"/>
        </w:rPr>
        <w:t>.06</w:t>
      </w:r>
      <w:r w:rsidR="00554536" w:rsidRPr="00AB4FE8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AB4FE8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AB4FE8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bookmarkStart w:id="2" w:name="_GoBack"/>
      <w:bookmarkEnd w:id="2"/>
      <w:r w:rsidR="00491D03" w:rsidRPr="00AB4FE8">
        <w:rPr>
          <w:rFonts w:ascii="Times New Roman" w:eastAsiaTheme="minorHAnsi" w:hAnsi="Times New Roman"/>
          <w:sz w:val="28"/>
          <w:szCs w:val="28"/>
          <w:lang w:eastAsia="en-US"/>
        </w:rPr>
        <w:t>.07</w:t>
      </w:r>
      <w:r w:rsidR="00662BB9" w:rsidRPr="00AB4FE8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541EA8" w:rsidRPr="00AB4FE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 xml:space="preserve">в соответствии с пунктом </w:t>
      </w:r>
      <w:r w:rsidR="009D6D74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</w:t>
      </w:r>
      <w:r w:rsidR="005F51D0" w:rsidRPr="00C1540E">
        <w:rPr>
          <w:sz w:val="28"/>
          <w:szCs w:val="28"/>
        </w:rPr>
        <w:lastRenderedPageBreak/>
        <w:t xml:space="preserve">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</w:t>
      </w:r>
      <w:r w:rsidRPr="00C1540E">
        <w:rPr>
          <w:bCs/>
          <w:sz w:val="28"/>
          <w:szCs w:val="28"/>
        </w:rPr>
        <w:lastRenderedPageBreak/>
        <w:t>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</w:t>
      </w:r>
      <w:r w:rsidRPr="00C1540E">
        <w:rPr>
          <w:bCs/>
          <w:sz w:val="28"/>
          <w:szCs w:val="28"/>
        </w:rPr>
        <w:lastRenderedPageBreak/>
        <w:t>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внесения изменений в поданную Заявку или отзыва Заявки необходимо </w:t>
      </w:r>
      <w:r w:rsidRPr="00C1540E">
        <w:rPr>
          <w:sz w:val="28"/>
          <w:szCs w:val="28"/>
        </w:rPr>
        <w:lastRenderedPageBreak/>
        <w:t>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lastRenderedPageBreak/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</w:t>
      </w:r>
      <w:r w:rsidR="0050176B" w:rsidRPr="00C1540E">
        <w:rPr>
          <w:sz w:val="28"/>
          <w:szCs w:val="28"/>
        </w:rPr>
        <w:lastRenderedPageBreak/>
        <w:t xml:space="preserve">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F1" w:rsidRDefault="00685FF1" w:rsidP="00C20FDA">
      <w:pPr>
        <w:spacing w:after="0" w:line="240" w:lineRule="auto"/>
      </w:pPr>
      <w:r>
        <w:separator/>
      </w:r>
    </w:p>
  </w:endnote>
  <w:endnote w:type="continuationSeparator" w:id="0">
    <w:p w:rsidR="00685FF1" w:rsidRDefault="00685FF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F1" w:rsidRDefault="00685FF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F1" w:rsidRDefault="00685FF1" w:rsidP="00C20FDA">
      <w:pPr>
        <w:spacing w:after="0" w:line="240" w:lineRule="auto"/>
      </w:pPr>
      <w:r>
        <w:separator/>
      </w:r>
    </w:p>
  </w:footnote>
  <w:footnote w:type="continuationSeparator" w:id="0">
    <w:p w:rsidR="00685FF1" w:rsidRDefault="00685FF1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F1" w:rsidRPr="004638D0" w:rsidRDefault="00685FF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F1" w:rsidRPr="001B0E87" w:rsidRDefault="00685FF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F1" w:rsidRPr="009C17C6" w:rsidRDefault="00685FF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85FF1" w:rsidRDefault="00685FF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2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356EE"/>
    <w:rsid w:val="000372A1"/>
    <w:rsid w:val="000452DB"/>
    <w:rsid w:val="00062D5A"/>
    <w:rsid w:val="000739DB"/>
    <w:rsid w:val="00090027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664E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1F0A"/>
    <w:rsid w:val="00142410"/>
    <w:rsid w:val="0015496A"/>
    <w:rsid w:val="001571AE"/>
    <w:rsid w:val="001571D3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0520"/>
    <w:rsid w:val="001D40D2"/>
    <w:rsid w:val="001D4FF6"/>
    <w:rsid w:val="001D575D"/>
    <w:rsid w:val="001E49CE"/>
    <w:rsid w:val="001F6399"/>
    <w:rsid w:val="002076A5"/>
    <w:rsid w:val="00211DC0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B7AF9"/>
    <w:rsid w:val="002C01F3"/>
    <w:rsid w:val="002E26EA"/>
    <w:rsid w:val="002E7A19"/>
    <w:rsid w:val="002F129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D91"/>
    <w:rsid w:val="003C7EC0"/>
    <w:rsid w:val="003D1FC5"/>
    <w:rsid w:val="003D30D7"/>
    <w:rsid w:val="003D36DA"/>
    <w:rsid w:val="003E2904"/>
    <w:rsid w:val="003E557D"/>
    <w:rsid w:val="003E5645"/>
    <w:rsid w:val="003F48B6"/>
    <w:rsid w:val="003F5E1F"/>
    <w:rsid w:val="00402CBF"/>
    <w:rsid w:val="00403C50"/>
    <w:rsid w:val="004165C2"/>
    <w:rsid w:val="00420F80"/>
    <w:rsid w:val="00423FC5"/>
    <w:rsid w:val="0044052E"/>
    <w:rsid w:val="00440EC4"/>
    <w:rsid w:val="00441EC1"/>
    <w:rsid w:val="00447373"/>
    <w:rsid w:val="00456F25"/>
    <w:rsid w:val="00460633"/>
    <w:rsid w:val="0046675B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A4745"/>
    <w:rsid w:val="005A63BB"/>
    <w:rsid w:val="005B128C"/>
    <w:rsid w:val="005B1A6B"/>
    <w:rsid w:val="005B506E"/>
    <w:rsid w:val="005C4428"/>
    <w:rsid w:val="005C6641"/>
    <w:rsid w:val="005D046F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25AF8"/>
    <w:rsid w:val="00641226"/>
    <w:rsid w:val="00643FDE"/>
    <w:rsid w:val="0066264D"/>
    <w:rsid w:val="00662BB9"/>
    <w:rsid w:val="00671431"/>
    <w:rsid w:val="00674A88"/>
    <w:rsid w:val="00685FF1"/>
    <w:rsid w:val="006908EF"/>
    <w:rsid w:val="00693898"/>
    <w:rsid w:val="006975E7"/>
    <w:rsid w:val="006A0E94"/>
    <w:rsid w:val="006B1F1C"/>
    <w:rsid w:val="006B72A6"/>
    <w:rsid w:val="006E385F"/>
    <w:rsid w:val="00713125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A5"/>
    <w:rsid w:val="008F17DD"/>
    <w:rsid w:val="008F1ABE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33960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0D48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1298"/>
    <w:rsid w:val="00A1229E"/>
    <w:rsid w:val="00A2471C"/>
    <w:rsid w:val="00A3286A"/>
    <w:rsid w:val="00A42592"/>
    <w:rsid w:val="00A54982"/>
    <w:rsid w:val="00A55669"/>
    <w:rsid w:val="00A556E0"/>
    <w:rsid w:val="00A80B9C"/>
    <w:rsid w:val="00A854E7"/>
    <w:rsid w:val="00A872FD"/>
    <w:rsid w:val="00A9388A"/>
    <w:rsid w:val="00AA5C95"/>
    <w:rsid w:val="00AA6EC3"/>
    <w:rsid w:val="00AA7FE1"/>
    <w:rsid w:val="00AB222F"/>
    <w:rsid w:val="00AB4FE8"/>
    <w:rsid w:val="00AB5CDA"/>
    <w:rsid w:val="00AC1634"/>
    <w:rsid w:val="00AC437B"/>
    <w:rsid w:val="00AC5907"/>
    <w:rsid w:val="00AC6C70"/>
    <w:rsid w:val="00AD4815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628"/>
    <w:rsid w:val="00B63FF6"/>
    <w:rsid w:val="00B64BD5"/>
    <w:rsid w:val="00B667D8"/>
    <w:rsid w:val="00BC23F5"/>
    <w:rsid w:val="00BC2A10"/>
    <w:rsid w:val="00BC3557"/>
    <w:rsid w:val="00BC7CA5"/>
    <w:rsid w:val="00BE08AA"/>
    <w:rsid w:val="00BE39FD"/>
    <w:rsid w:val="00BF1163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72ADF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3A01"/>
    <w:rsid w:val="00DC6A74"/>
    <w:rsid w:val="00DD0FAE"/>
    <w:rsid w:val="00DD6727"/>
    <w:rsid w:val="00DF2BDC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57C83"/>
    <w:rsid w:val="00E64888"/>
    <w:rsid w:val="00E66BCD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2EBC"/>
    <w:rsid w:val="00ED3682"/>
    <w:rsid w:val="00ED454D"/>
    <w:rsid w:val="00EE451F"/>
    <w:rsid w:val="00EE59E8"/>
    <w:rsid w:val="00EF0E16"/>
    <w:rsid w:val="00EF46E2"/>
    <w:rsid w:val="00F060A2"/>
    <w:rsid w:val="00F15B1C"/>
    <w:rsid w:val="00F17CC4"/>
    <w:rsid w:val="00F21F13"/>
    <w:rsid w:val="00F30F03"/>
    <w:rsid w:val="00F31E27"/>
    <w:rsid w:val="00F3583A"/>
    <w:rsid w:val="00F36924"/>
    <w:rsid w:val="00F40AFF"/>
    <w:rsid w:val="00F41A01"/>
    <w:rsid w:val="00F44100"/>
    <w:rsid w:val="00F47CD0"/>
    <w:rsid w:val="00F47F07"/>
    <w:rsid w:val="00F518C6"/>
    <w:rsid w:val="00F56088"/>
    <w:rsid w:val="00F5638D"/>
    <w:rsid w:val="00F64074"/>
    <w:rsid w:val="00F64489"/>
    <w:rsid w:val="00F67292"/>
    <w:rsid w:val="00F72990"/>
    <w:rsid w:val="00F92269"/>
    <w:rsid w:val="00F9513B"/>
    <w:rsid w:val="00F96D8C"/>
    <w:rsid w:val="00FA753A"/>
    <w:rsid w:val="00FC0D23"/>
    <w:rsid w:val="00FD2BEA"/>
    <w:rsid w:val="00FD2EE2"/>
    <w:rsid w:val="00FD59E8"/>
    <w:rsid w:val="00FD6112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2764-80F6-460A-BCA4-8275B17D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22</Pages>
  <Words>6210</Words>
  <Characters>35397</Characters>
  <Application>Microsoft Office Word</Application>
  <DocSecurity>0</DocSecurity>
  <Lines>294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28</cp:revision>
  <dcterms:created xsi:type="dcterms:W3CDTF">2021-05-20T13:04:00Z</dcterms:created>
  <dcterms:modified xsi:type="dcterms:W3CDTF">2021-06-10T06:42:00Z</dcterms:modified>
</cp:coreProperties>
</file>