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2C0F" w:rsidRPr="00AA2C0F" w:rsidRDefault="00AA2C0F" w:rsidP="00AA2C0F">
      <w:pPr>
        <w:spacing w:after="0" w:line="360" w:lineRule="exact"/>
        <w:ind w:left="538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 wp14:anchorId="244B805E" wp14:editId="7F885F6D">
            <wp:extent cx="2018030" cy="1892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8030" cy="1892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ИНФОРМАЦИОННОЕ СООБЩЕНИЕ</w:t>
      </w:r>
    </w:p>
    <w:p w:rsidR="00AA2C0F" w:rsidRPr="00E018F9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О ПРОДАЖЕ ИМУЩЕСТВА </w:t>
      </w:r>
      <w:r w:rsidRPr="00E018F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АО «РЖДСТРОЙ» </w:t>
      </w:r>
    </w:p>
    <w:p w:rsidR="00AA2C0F" w:rsidRPr="00AA2C0F" w:rsidRDefault="00AA2C0F" w:rsidP="00AA2C0F">
      <w:pPr>
        <w:overflowPunct w:val="0"/>
        <w:autoSpaceDE w:val="0"/>
        <w:autoSpaceDN w:val="0"/>
        <w:adjustRightInd w:val="0"/>
        <w:spacing w:after="0" w:line="360" w:lineRule="auto"/>
        <w:ind w:right="-1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</w:rPr>
      </w:pPr>
      <w:r w:rsidRPr="00E018F9">
        <w:rPr>
          <w:rFonts w:ascii="Times New Roman" w:eastAsia="Times New Roman" w:hAnsi="Times New Roman" w:cs="Times New Roman"/>
          <w:b/>
          <w:sz w:val="28"/>
          <w:szCs w:val="28"/>
        </w:rPr>
        <w:t xml:space="preserve">БЕЗ ОБЪЯВЛЕНИЯ ЦЕНЫ В ЭЛЕКТРОННОЙ ФОРМЕ № 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 w:rsidR="00190B5A">
        <w:rPr>
          <w:rFonts w:ascii="Times New Roman" w:eastAsia="Times New Roman" w:hAnsi="Times New Roman" w:cs="Times New Roman"/>
          <w:b/>
          <w:sz w:val="28"/>
          <w:szCs w:val="28"/>
        </w:rPr>
        <w:t>84</w:t>
      </w:r>
      <w:r w:rsidR="00E018F9" w:rsidRPr="00E018F9">
        <w:rPr>
          <w:rFonts w:ascii="Times New Roman" w:eastAsia="Times New Roman" w:hAnsi="Times New Roman" w:cs="Times New Roman"/>
          <w:b/>
          <w:sz w:val="28"/>
          <w:szCs w:val="28"/>
        </w:rPr>
        <w:t>Э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___________________________________________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(г. Москва,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2021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г.)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</w:t>
      </w:r>
    </w:p>
    <w:p w:rsidR="00AA2C0F" w:rsidRPr="00AA2C0F" w:rsidRDefault="00AA2C0F" w:rsidP="00AA2C0F">
      <w:pPr>
        <w:widowControl w:val="0"/>
        <w:autoSpaceDE w:val="0"/>
        <w:autoSpaceDN w:val="0"/>
        <w:adjustRightInd w:val="0"/>
        <w:spacing w:after="0" w:line="340" w:lineRule="exact"/>
        <w:ind w:left="778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УТВЕРЖДАЮ</w:t>
      </w: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ind w:left="6372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Председатель конкурсной       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комиссии АО «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»</w:t>
      </w: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ind w:left="5663" w:firstLine="709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____________В.А.</w:t>
      </w:r>
      <w:r w:rsidR="00007A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spellStart"/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Сасалин</w:t>
      </w:r>
      <w:proofErr w:type="spellEnd"/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                                                                                     </w:t>
      </w:r>
      <w:r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   » __________ 202</w:t>
      </w:r>
      <w:r w:rsidR="00C35563" w:rsidRPr="008A5AC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г.</w:t>
      </w: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Процедуры</w:t>
      </w: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сведения об организации и участии в Процедуре</w:t>
      </w: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Требования к Претендентам для участия в Процедуре</w:t>
      </w: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 и иные документы для участия в Процедуре</w:t>
      </w: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Порядок проведения Процедуры</w:t>
      </w:r>
    </w:p>
    <w:p w:rsidR="00AA2C0F" w:rsidRPr="00AA2C0F" w:rsidRDefault="00AA2C0F" w:rsidP="00190B5A">
      <w:pPr>
        <w:widowControl w:val="0"/>
        <w:numPr>
          <w:ilvl w:val="1"/>
          <w:numId w:val="4"/>
        </w:numPr>
        <w:tabs>
          <w:tab w:val="left" w:pos="851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заключения договора купли-продажи </w:t>
      </w:r>
    </w:p>
    <w:p w:rsidR="00AA2C0F" w:rsidRPr="00AA2C0F" w:rsidRDefault="00AA2C0F" w:rsidP="00190B5A">
      <w:pPr>
        <w:widowControl w:val="0"/>
        <w:autoSpaceDE w:val="0"/>
        <w:autoSpaceDN w:val="0"/>
        <w:adjustRightInd w:val="0"/>
        <w:spacing w:after="0" w:line="360" w:lineRule="exact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A2C0F" w:rsidRPr="00AA2C0F" w:rsidRDefault="00AA2C0F" w:rsidP="00190B5A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360" w:lineRule="exact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AA2C0F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Предмет Процедуры</w:t>
      </w:r>
    </w:p>
    <w:p w:rsidR="00AA2C0F" w:rsidRPr="00AA2C0F" w:rsidRDefault="00AA2C0F" w:rsidP="00190B5A">
      <w:pPr>
        <w:numPr>
          <w:ilvl w:val="1"/>
          <w:numId w:val="2"/>
        </w:numPr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Акционерное общество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-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»)– </w:t>
      </w:r>
      <w:r w:rsidRPr="00AA2C0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 процедуру продажи имущества без объявления цены в электронной форме </w:t>
      </w:r>
      <w:r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190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84</w:t>
      </w:r>
      <w:r w:rsidR="00E018F9" w:rsidRPr="00BD4F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Процедура) на право заключения договора купли-продажи следующего принадлежащего АО «</w:t>
      </w:r>
      <w:proofErr w:type="spellStart"/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РЖ</w:t>
      </w:r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Дстрой</w:t>
      </w:r>
      <w:proofErr w:type="spellEnd"/>
      <w:r w:rsidR="00BD4FCB">
        <w:rPr>
          <w:rFonts w:ascii="Times New Roman" w:eastAsia="Times New Roman" w:hAnsi="Times New Roman" w:cs="Times New Roman"/>
          <w:sz w:val="28"/>
          <w:szCs w:val="28"/>
          <w:lang w:eastAsia="ru-RU"/>
        </w:rPr>
        <w:t>» на праве собственности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имущества: </w:t>
      </w:r>
    </w:p>
    <w:p w:rsidR="00190B5A" w:rsidRDefault="00190B5A" w:rsidP="0071337F">
      <w:pPr>
        <w:autoSpaceDE w:val="0"/>
        <w:autoSpaceDN w:val="0"/>
        <w:adjustRightInd w:val="0"/>
        <w:spacing w:after="0" w:line="0" w:lineRule="atLeast"/>
        <w:ind w:firstLine="709"/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1337F" w:rsidRPr="0071337F" w:rsidRDefault="00750FCE" w:rsidP="00381E1C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  <w:lang w:eastAsia="ru-RU"/>
        </w:rPr>
      </w:pPr>
      <w:r w:rsidRPr="0071337F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Лот № </w:t>
      </w:r>
      <w:r w:rsidR="00190B5A">
        <w:rPr>
          <w:rFonts w:ascii="Times New Roman" w:hAnsi="Times New Roman" w:cs="Times New Roman"/>
          <w:b/>
          <w:color w:val="000000"/>
          <w:sz w:val="28"/>
          <w:szCs w:val="28"/>
        </w:rPr>
        <w:t>1</w:t>
      </w:r>
      <w:r w:rsidR="00BD4FCB" w:rsidRPr="0071337F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  <w:r w:rsidRPr="0071337F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71337F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бъекты недвижимого и неотъемлемого имущества, расположенные по адресу: Нижегородская область, </w:t>
      </w:r>
      <w:proofErr w:type="spellStart"/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Шахунский</w:t>
      </w:r>
      <w:proofErr w:type="spellEnd"/>
      <w:r w:rsidR="0071337F"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район, город Ш</w:t>
      </w:r>
      <w:r w:rsidR="0073695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ахунья, улица Деповская, дом 10</w:t>
      </w:r>
      <w:r w:rsidR="00190B5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tbl>
      <w:tblPr>
        <w:tblpPr w:leftFromText="180" w:rightFromText="180" w:vertAnchor="text" w:tblpX="108" w:tblpY="1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6804"/>
        <w:gridCol w:w="1275"/>
        <w:gridCol w:w="1560"/>
      </w:tblGrid>
      <w:tr w:rsidR="0071337F" w:rsidRPr="0071337F" w:rsidTr="0071337F">
        <w:trPr>
          <w:trHeight w:val="984"/>
        </w:trPr>
        <w:tc>
          <w:tcPr>
            <w:tcW w:w="534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6804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Наименование объекта</w:t>
            </w:r>
          </w:p>
        </w:tc>
        <w:tc>
          <w:tcPr>
            <w:tcW w:w="1275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Площадь,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протяжен-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ность</w:t>
            </w:r>
            <w:proofErr w:type="spellEnd"/>
            <w:proofErr w:type="gram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 xml:space="preserve">, 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кв.м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./м/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м.п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560" w:type="dxa"/>
            <w:shd w:val="clear" w:color="000000" w:fill="D9D9D9"/>
            <w:vAlign w:val="center"/>
            <w:hideMark/>
          </w:tcPr>
          <w:p w:rsidR="0071337F" w:rsidRPr="0071337F" w:rsidRDefault="0071337F" w:rsidP="0071337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№ свидетельства, дата</w:t>
            </w:r>
          </w:p>
        </w:tc>
      </w:tr>
      <w:tr w:rsidR="0071337F" w:rsidRPr="0071337F" w:rsidTr="00190B5A">
        <w:trPr>
          <w:trHeight w:val="402"/>
        </w:trPr>
        <w:tc>
          <w:tcPr>
            <w:tcW w:w="10173" w:type="dxa"/>
            <w:gridSpan w:val="4"/>
            <w:shd w:val="clear" w:color="000000" w:fill="D9D9D9"/>
            <w:vAlign w:val="center"/>
          </w:tcPr>
          <w:p w:rsidR="0071337F" w:rsidRPr="0071337F" w:rsidRDefault="0071337F" w:rsidP="00190B5A">
            <w:pPr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color w:val="000000"/>
                <w:sz w:val="18"/>
                <w:szCs w:val="18"/>
                <w:lang w:eastAsia="ru-RU"/>
              </w:rPr>
              <w:t>Недвижимое имущество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Гараж на 5 автомашин (нежилое)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тажность:1.  Кадастровый (или условный) номер: 52-52/21/010/2007-070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522,10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№100758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495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(боксы холодные для автомобилей), этажность:1.  Кадастровый (или условный) номер: 52-52/21/010/2007-072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139,30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№100754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51,70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№100756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 (пристрой к складу),  этажность:1.  Кадастровый (или условный) номер: 52-52/21/010/2007-065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56,60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№100755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№100760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(бытовой корпус),  этажность:2.  Кадастровый (или условный) номер: 52-52/21/010/2007-062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418,30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№100759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(контора), этажность:2.  Кадастровый (или условный) номер: 52-52/21/010/2007-075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302,50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№100763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(котельная),  этажность:1.  Кадастровый (или условный) номер: 52-52/21/010/2007-076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326,00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№100757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(растворный узел), этажность: 3.  Кадастровый (или условный) номер: 52-52/21/010/2007-084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323,90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№100767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17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lastRenderedPageBreak/>
              <w:t>10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(склад), этажность:1. Кадастровый (или условный) номер: 52-52/21/010/2007-073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№100764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(столярный цех с сушилкой), этажность: 1.  Кадастровый (или условный) номер: 52-52/21/010/2007-061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215,30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№100768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здание (</w:t>
            </w:r>
            <w:proofErr w:type="spell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электрощитовая</w:t>
            </w:r>
            <w:proofErr w:type="spell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этажность:1. Кадастровый (или условный) номер: 52-52/21/010/2007-068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14,80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№100766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 пристроенное помещение (склад), этаж:1.  Кадастровый (или условный) номер: 52-52/21/010/2007-071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168,00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№100762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14</w:t>
            </w:r>
          </w:p>
        </w:tc>
        <w:tc>
          <w:tcPr>
            <w:tcW w:w="680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Пристрой к гаражу на 2 бокса (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нежилое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), этаж:2.  Кадастровый (или условный) номер: 52-52/21/010/2007-074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150,20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№100761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8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Подъездная дорога. Кадастровый (или условный) номер: 52-52/21/010/2007-066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102,00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№100753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29.06.2007</w:t>
            </w:r>
          </w:p>
        </w:tc>
      </w:tr>
      <w:tr w:rsidR="0071337F" w:rsidRPr="0071337F" w:rsidTr="0071337F">
        <w:trPr>
          <w:trHeight w:val="576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Тепловые сети, </w:t>
            </w:r>
            <w:proofErr w:type="gramStart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производственное</w:t>
            </w:r>
            <w:proofErr w:type="gramEnd"/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.  Кадастровый (или условный) номер: 52-52/21/010/2007-067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140,00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52-АВ №100765</w:t>
            </w:r>
          </w:p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от 28.06.2007</w:t>
            </w:r>
          </w:p>
        </w:tc>
      </w:tr>
      <w:tr w:rsidR="0071337F" w:rsidRPr="0071337F" w:rsidTr="0071337F">
        <w:trPr>
          <w:trHeight w:val="419"/>
        </w:trPr>
        <w:tc>
          <w:tcPr>
            <w:tcW w:w="101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  <w:t>Неотъемлемое имущество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№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Наименование объекта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(здание гаража на 5 автомашин)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outlineLvl w:val="1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(пристрой к гаражу на 2 бокса)</w:t>
            </w:r>
          </w:p>
        </w:tc>
      </w:tr>
      <w:tr w:rsidR="0071337F" w:rsidRPr="0071337F" w:rsidTr="0071337F">
        <w:trPr>
          <w:trHeight w:val="419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963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337F" w:rsidRPr="0071337F" w:rsidRDefault="0071337F" w:rsidP="0071337F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71337F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Пожарная сигнализация (столярный цех с сушилкой)</w:t>
            </w:r>
          </w:p>
        </w:tc>
      </w:tr>
    </w:tbl>
    <w:p w:rsidR="0071337F" w:rsidRPr="0071337F" w:rsidRDefault="0071337F" w:rsidP="0071337F">
      <w:pPr>
        <w:jc w:val="both"/>
        <w:rPr>
          <w:rFonts w:ascii="Calibri" w:eastAsia="Times New Roman" w:hAnsi="Calibri" w:cs="Times New Roman"/>
          <w:szCs w:val="28"/>
          <w:highlight w:val="yellow"/>
          <w:lang w:eastAsia="ru-RU"/>
        </w:rPr>
      </w:pP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Существующие ограничения (обременения) права: не зарегистрировано.</w:t>
      </w:r>
    </w:p>
    <w:p w:rsidR="0071337F" w:rsidRPr="0071337F" w:rsidRDefault="0071337F" w:rsidP="00125E13">
      <w:pPr>
        <w:spacing w:after="0" w:line="360" w:lineRule="exact"/>
        <w:ind w:firstLine="708"/>
        <w:jc w:val="both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Объекты недвижимости размещены на земельном участке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являющемся частью земельного участка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(кадастровый номер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52:03:0120018:10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в полосе отвода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Горьковской железной дороги </w:t>
      </w: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филиала ОАО «РЖД». Земельный участок общей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769 440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принадлежит на праве собственности Российской Федерации, передан в аренду ОАО «РЖД». Право пользования АО «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частью земельного участка площадью 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22 788 </w:t>
      </w:r>
      <w:proofErr w:type="spell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кв</w:t>
      </w:r>
      <w:proofErr w:type="gramStart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>.м</w:t>
      </w:r>
      <w:proofErr w:type="spellEnd"/>
      <w:proofErr w:type="gramEnd"/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на основании договора субаренды с ОАО «РЖД».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gramStart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Категория земель: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  <w:proofErr w:type="gramEnd"/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Разрешенное использование:</w:t>
      </w:r>
      <w:r w:rsidRPr="0071337F">
        <w:rPr>
          <w:rFonts w:ascii="Times New Roman" w:eastAsia="MS Mincho" w:hAnsi="Times New Roman" w:cs="Times New Roman"/>
          <w:sz w:val="28"/>
          <w:szCs w:val="28"/>
          <w:lang w:eastAsia="x-none"/>
        </w:rPr>
        <w:t xml:space="preserve"> д</w:t>
      </w:r>
      <w:r w:rsidRPr="0071337F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ля размещения железнодорожных путей и их конструктивных элементов</w:t>
      </w: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x-none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x-none"/>
        </w:rPr>
        <w:t>В соответствии с п.1 ст.35 Земельного кодекса Российской Федерации, при переходе права собственности на здание, сооружение, находящиеся на чужом земельном участке, к другому лицу оно имеет право на использование соответствующей части земельного участка, занятой зданием, сооружением и необходимой для их использования. </w:t>
      </w:r>
    </w:p>
    <w:p w:rsidR="0071337F" w:rsidRP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>Продавец обязуется оказывать содействие Покупателю в последующем заключении с соответствующими филиалами ОАО «РЖД» договора субаренды земельного участка (части земельного участка) в соответствии с законодательством РФ.</w:t>
      </w:r>
    </w:p>
    <w:p w:rsidR="0071337F" w:rsidRPr="0071337F" w:rsidRDefault="0071337F" w:rsidP="00125E13">
      <w:pPr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Объекты частично переданы в краткосрочную аренду, а именно:</w:t>
      </w:r>
    </w:p>
    <w:p w:rsidR="0071337F" w:rsidRPr="0071337F" w:rsidRDefault="0071337F" w:rsidP="00125E1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Гараж на 5 автомашин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522,10,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.;</w:t>
      </w:r>
    </w:p>
    <w:p w:rsidR="0071337F" w:rsidRPr="0071337F" w:rsidRDefault="0071337F" w:rsidP="00125E13">
      <w:pPr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1337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- </w:t>
      </w:r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Пристрой к гаражу на 2 бокса (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), 150,2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37F" w:rsidRP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71337F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- </w:t>
      </w:r>
      <w:proofErr w:type="gram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Нежилое</w:t>
      </w:r>
      <w:proofErr w:type="gram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(боксы холодные для автомобилей), 139,30 </w:t>
      </w:r>
      <w:proofErr w:type="spellStart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кв.м</w:t>
      </w:r>
      <w:proofErr w:type="spellEnd"/>
      <w:r w:rsidRPr="007133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1337F" w:rsidRDefault="0071337F" w:rsidP="00125E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9A2083" w:rsidRPr="00AA2C0F" w:rsidRDefault="009A2083" w:rsidP="009A2083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Начальная цена продажи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имущества </w:t>
      </w:r>
      <w:r w:rsidRPr="00AA2C0F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устанавливается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083" w:rsidRPr="00AA2C0F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b/>
          <w:szCs w:val="20"/>
          <w:lang w:eastAsia="ru-RU"/>
        </w:rPr>
      </w:pPr>
    </w:p>
    <w:p w:rsidR="009A2083" w:rsidRPr="00741181" w:rsidRDefault="009A2083" w:rsidP="009A2083">
      <w:pPr>
        <w:keepNext/>
        <w:numPr>
          <w:ilvl w:val="0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Общие сведения об организации и участии в Процедуре</w:t>
      </w:r>
    </w:p>
    <w:p w:rsidR="009A2083" w:rsidRPr="00741181" w:rsidRDefault="009A2083" w:rsidP="009A208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сведения о Процедуре</w:t>
      </w:r>
    </w:p>
    <w:p w:rsidR="009A2083" w:rsidRPr="00316CFB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и время проведения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процедуры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08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» </w:t>
      </w:r>
      <w:r w:rsid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декабря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2021 г. в 9 часов 00 минут</w:t>
      </w:r>
      <w:r w:rsidRPr="003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Процедура проводится в электронной форме с использованием электронной торговой площадк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ООО</w:t>
      </w:r>
      <w:proofErr w:type="gram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«РТС-тендер»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www.rts-tender.ru (далее - ЭТП, сайт ЭТП).</w:t>
      </w:r>
    </w:p>
    <w:p w:rsidR="009A2083" w:rsidRPr="00316CFB" w:rsidRDefault="009A2083" w:rsidP="009A208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Дата начала приема заявок для участия в Процедуре (далее - Заявка): с момента опубликования информационного сообщения по процедуре на сайте ЭТП 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«07» октября 2021 г.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Дата и время окончания приема Заявок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 xml:space="preserve">: 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«</w:t>
      </w:r>
      <w:r w:rsidR="00B166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06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» </w:t>
      </w:r>
      <w:r w:rsidR="00B1665F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>декабря</w:t>
      </w:r>
      <w:bookmarkStart w:id="0" w:name="_GoBack"/>
      <w:bookmarkEnd w:id="0"/>
      <w:r w:rsidRPr="00316CFB">
        <w:rPr>
          <w:rFonts w:ascii="Times New Roman" w:eastAsia="Times New Roman" w:hAnsi="Times New Roman" w:cs="Times New Roman"/>
          <w:b/>
          <w:sz w:val="28"/>
          <w:szCs w:val="28"/>
          <w:shd w:val="clear" w:color="auto" w:fill="FFFFFF" w:themeFill="background1"/>
          <w:lang w:eastAsia="ru-RU"/>
        </w:rPr>
        <w:t xml:space="preserve"> 2021 г. в 12 часов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00</w:t>
      </w:r>
      <w:r w:rsidRPr="003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16CF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минут</w:t>
      </w:r>
      <w:r w:rsidRPr="00316C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московскому времени.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Лицо, желающее принять участие в Процедуре, является претендентом на участие в Процедуре (далее - Претендент).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2.1.5. Для участия в Процедуре Претендентам необходимо пройти процедуру регистрации в соответствии с Регламентом электронной площадки, размещенном на сайте ЭТП.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Регистрации на электронной площадке подлежат Претенденты, ранее не зарегистрированные на электронной площадке или регистрация которых на электронной площадке была ими прекращена.</w:t>
      </w:r>
    </w:p>
    <w:p w:rsidR="009A2083" w:rsidRPr="00741181" w:rsidRDefault="009A2083" w:rsidP="009A2083">
      <w:pPr>
        <w:widowControl w:val="0"/>
        <w:shd w:val="clear" w:color="auto" w:fill="FFFFFF" w:themeFill="background1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2.1.6. Информационное сообщение и иная информация о Процедуре размещаются на </w:t>
      </w:r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сайте ЭТП, на официальном сайте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shd w:val="clear" w:color="auto" w:fill="FFFFFF" w:themeFill="background1"/>
          <w:lang w:eastAsia="ru-RU"/>
        </w:rPr>
        <w:t>» - www.rzdstroy.ru (в разделе «Объявленные торги»).</w:t>
      </w:r>
    </w:p>
    <w:p w:rsidR="009A2083" w:rsidRPr="00741181" w:rsidRDefault="009A2083" w:rsidP="009A208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Рассмотрение Заявок</w:t>
      </w:r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Прием Заявок на ЭТП заканчивается в день и время, указанные в п. 2.1.3 Информационного сообщения.</w:t>
      </w:r>
      <w:proofErr w:type="gramEnd"/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Рассматриваются только те Заявки Претендентов, которые направлены на ЭТП в сроки, указанные в пунктах п. 2.1.2 и 2.1.3 Информационного сообщения.</w:t>
      </w:r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итогам рассмотрения документов, представленных Претенденто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м(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в соответствии с п. 4.4 Информационного сообщения, Экспертной группой принимается решение о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Процедуры; далее - Участник)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с обоснованием такого решения).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Решение, указанное в абзаце 1 настоящего пункта, оформляется протоколом заседания Экспертной группы о допуске Претендентов к участию в Процедуре с обоснованием такого решения.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Указанный протокол должен в обязательном порядке содержать информацию о предмете Процедуры и допуске Претендент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к участию в Процедуре (признании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Участником(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ами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) или об отказе в допуске Претендента(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к участию в Процедуре с обоснованием такого решения (с ссылкой на одно или несколько оснований, указанных в п. 3.3.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Информационного сообщения).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Протокол также может содержать иную информацию.</w:t>
      </w:r>
    </w:p>
    <w:p w:rsidR="009A2083" w:rsidRPr="00741181" w:rsidRDefault="009A2083" w:rsidP="009A2083">
      <w:pPr>
        <w:keepNext/>
        <w:keepLines/>
        <w:numPr>
          <w:ilvl w:val="1"/>
          <w:numId w:val="2"/>
        </w:numPr>
        <w:shd w:val="clear" w:color="auto" w:fill="FFFFFF" w:themeFill="background1"/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Получение дополнительной информации</w:t>
      </w:r>
    </w:p>
    <w:p w:rsidR="009A2083" w:rsidRPr="00741181" w:rsidRDefault="009A2083" w:rsidP="009A2083">
      <w:pPr>
        <w:numPr>
          <w:ilvl w:val="2"/>
          <w:numId w:val="2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Претенденты и Участники Процедуры могут запросить у Организатора дополнительную информацию по объекту продажи. Для получения информации необходимо направить письмо на электронный адрес realty@rzdstroy.ru, а также позвонить по телефону +7(499) 266-88-15 не позднее, чем за 10 календарных дней до даты окончания приема заявок.</w:t>
      </w:r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об Объект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е(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ах) имущества также можно позвонив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 (499) 260-34-32 (доб. 1142),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контактное лицо – Самсонов Денис Александрович, либо направив запрос в электронной форме через сайт ЭТП.</w:t>
      </w:r>
    </w:p>
    <w:p w:rsidR="009A2083" w:rsidRPr="00741181" w:rsidRDefault="009A2083" w:rsidP="009A2083">
      <w:pPr>
        <w:widowControl w:val="0"/>
        <w:numPr>
          <w:ilvl w:val="2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88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Процедуре можно позвонив Организатору по телефону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 1273)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контактное лицо -  Кощеева Камила Анатольевна,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e-</w:t>
      </w:r>
      <w:proofErr w:type="spellStart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mail</w:t>
      </w:r>
      <w:proofErr w:type="spellEnd"/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: </w:t>
      </w:r>
      <w:hyperlink r:id="rId10" w:history="1"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KosheevaKA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@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rzdstroy</w:t>
        </w:r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Pr="00741181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2083" w:rsidRPr="00741181" w:rsidRDefault="009A2083" w:rsidP="009A2083">
      <w:pPr>
        <w:keepNext/>
        <w:keepLines/>
        <w:spacing w:after="0" w:line="288" w:lineRule="auto"/>
        <w:ind w:firstLine="709"/>
        <w:outlineLvl w:val="2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2.4.</w:t>
      </w:r>
      <w:r w:rsidRPr="00741181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Разъяснение Информационного сообщения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разъяснения положений Информационного сообщения лица, зарегистрированные на ЭТП, обращаются с запросами в электронной форме. Запрос направляется Организатору через сайт ЭТП.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Запрос может быть направлен с момента начала приема Заявок и не позднее, чем за 7 (семь) календарных дней до окончания срока подачи Заявок.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Разъяснения предоставляются в течение 5 (пяти) рабочих дней со дня поступления запроса.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 обязан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 разъяснения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пунктом 2.1.6 Информационного сообщения не позднее чем в течение 3 (трех) дней со дня предоставления разъяснений без указания информации о лице, от которого поступил запрос.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Переписка, связанная с проведением Процедуры, осуществляется на русском языке.</w:t>
      </w:r>
    </w:p>
    <w:p w:rsidR="009A2083" w:rsidRPr="00741181" w:rsidRDefault="009A2083" w:rsidP="009A2083">
      <w:pPr>
        <w:keepNext/>
        <w:keepLines/>
        <w:numPr>
          <w:ilvl w:val="1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Внесение изменений и дополнений в извещение о проведении Процедуры, отмена Процедуры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любое время, но не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позднее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чем за 3 (три) рабочих дня до даты окончания подачи заявок, Конкурсная комиссия, на основании ходатайства Организатора и/или Продавца, вправе внести любые дополнения и (или) изменения в форму извещения по процедуре  на ЭТП, в том числе изменить дату и время окончания подачи и рассмотрения заявок претендентов, а также подведения итогов (проведения продажи) процедуры.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Дополнения и изменения в извещение о проведении Процедуры и в Информационное сообщение размещаются в соответствии с п. 2.1.6 Информационного сообщения.</w:t>
      </w:r>
    </w:p>
    <w:p w:rsidR="009A2083" w:rsidRPr="00741181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Организатор, на основании соответствующего решения Конкурсной комиссии, вправе отменить проведение Процедуры в любой момент до даты подведения итогов Процедуры без объяснения причин, не неся при этом никакой ответственности перед Претендентами/Участниками.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Уведомление об отмене проведения Процедуры размещается не позднее 3 (трех)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принятия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соответствующего решения в соответствии с п. 2.1.6 Информационного сообщения.</w:t>
      </w:r>
    </w:p>
    <w:p w:rsidR="009A2083" w:rsidRDefault="009A2083" w:rsidP="009A2083">
      <w:pPr>
        <w:numPr>
          <w:ilvl w:val="2"/>
          <w:numId w:val="5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Организатор и Заказчик не берут на себя обязательств по уведомлению Претендентов/Участников о дополнениях, изменениях, разъяснениях в Информационное сообщение и (или) извещение о проведении Процедуры, а также по уведомлению Претендентов/Участников об отмене проведения Процедуры, об итогах Процедуры и не несут ответственности в случаях, когда Претендент/Участник не осведомлены о внесенных изменениях, дополнениях, разъяснениях, а также уведомлениях при условии их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надлежащего размещения в соответствии с п. 2.1.6 Информационного сообщения.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3" w:rsidRPr="00741181" w:rsidRDefault="009A2083" w:rsidP="009A2083">
      <w:pPr>
        <w:keepNext/>
        <w:numPr>
          <w:ilvl w:val="0"/>
          <w:numId w:val="6"/>
        </w:numPr>
        <w:overflowPunct w:val="0"/>
        <w:autoSpaceDE w:val="0"/>
        <w:autoSpaceDN w:val="0"/>
        <w:adjustRightInd w:val="0"/>
        <w:spacing w:line="288" w:lineRule="auto"/>
        <w:ind w:left="0" w:firstLine="709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Требования к Претендентам для участия в Процедуре</w:t>
      </w:r>
    </w:p>
    <w:p w:rsidR="009A2083" w:rsidRPr="00741181" w:rsidRDefault="009A2083" w:rsidP="009A208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Для принятия участия в Процедуре Претендент должен быть юридическим лицом с любой организационно-правовой формой, формой собственности и местом нахождения, физическим лицом, в том числе индивидуальным предпринимателем, или субъектом гражданского права, указанным в пункте 1 статьи 124 Гражданского кодекса Российской Федерации.</w:t>
      </w:r>
    </w:p>
    <w:p w:rsidR="009A2083" w:rsidRPr="00741181" w:rsidRDefault="009A2083" w:rsidP="009A208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должен соответствовать следующим требованиям:</w:t>
      </w:r>
    </w:p>
    <w:p w:rsidR="009A2083" w:rsidRPr="00741181" w:rsidRDefault="009A2083" w:rsidP="009A208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находиться в процессе ликвидации;</w:t>
      </w:r>
    </w:p>
    <w:p w:rsidR="009A2083" w:rsidRPr="00741181" w:rsidRDefault="009A2083" w:rsidP="009A208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 быть признанным несостоятельным (банкротом);</w:t>
      </w:r>
    </w:p>
    <w:p w:rsidR="009A2083" w:rsidRPr="00741181" w:rsidRDefault="009A2083" w:rsidP="009A208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экономическая деятельность Претендента не должна быть приостановлена;</w:t>
      </w:r>
    </w:p>
    <w:p w:rsidR="009A2083" w:rsidRPr="00741181" w:rsidRDefault="009A2083" w:rsidP="009A208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у Претендента отсутствуют неисполненные обязательства перед АО «</w:t>
      </w:r>
      <w:proofErr w:type="spellStart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8"/>
          <w:szCs w:val="28"/>
          <w:lang w:eastAsia="ru-RU"/>
        </w:rPr>
        <w:t>»;</w:t>
      </w:r>
    </w:p>
    <w:p w:rsidR="009A2083" w:rsidRPr="00741181" w:rsidRDefault="009A2083" w:rsidP="009A2083">
      <w:pPr>
        <w:widowControl w:val="0"/>
        <w:numPr>
          <w:ilvl w:val="0"/>
          <w:numId w:val="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не причинял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A2083" w:rsidRPr="00741181" w:rsidRDefault="009A2083" w:rsidP="009A2083">
      <w:pPr>
        <w:widowControl w:val="0"/>
        <w:numPr>
          <w:ilvl w:val="1"/>
          <w:numId w:val="6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Претендент не допускается к участию в Процедуре по следующим основаниям: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а) представленные документы не подтверждают право Претендента на ведение хозяйственной деятельности на территории РФ; 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представлен не полный комплект документов, установленный п.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4.4 Информационного сообщения;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представлена недостоверная информация, которая может существенно повлиять на решение о допуске Претендента к участию в Процедуре;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г) представленные документы оформлены ненадлежащим образом; 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д) заявка подана или подписана неуполномоченным лицом; 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line="288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е) претендент не соответствует требованиям, указанным в п. 3.2 настоящего Информационного сообщения.</w:t>
      </w: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4. Заявка и иные документы для участия в Процедуре</w:t>
      </w:r>
    </w:p>
    <w:p w:rsidR="009A2083" w:rsidRPr="00741181" w:rsidRDefault="009A2083" w:rsidP="009A208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Заявки могут быть поданы на электронную площадку с даты и времени начала подачи (приема) Заявок, указанных в п.2.1.2 Информационного сообщения, до времени и даты окончания подачи (приема) Заявок, указанных в п.2.1.3 Информационного сообщения.</w:t>
      </w:r>
    </w:p>
    <w:p w:rsidR="009A2083" w:rsidRPr="00741181" w:rsidRDefault="009A2083" w:rsidP="009A208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Зарегистрированная заявка является поступившим Продавцу предложением (офертой) Претендента, выражающим намерение Претендента считать себя лицом, заключившим с Продавцом договора купли-продажи имущества по предлагаемой Претендентом цене.</w:t>
      </w:r>
    </w:p>
    <w:p w:rsidR="009A2083" w:rsidRPr="00741181" w:rsidRDefault="009A2083" w:rsidP="009A208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Заявка подается путем заполнения форм, предусмотренных Информационным сообщением,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реквизитов).</w:t>
      </w:r>
    </w:p>
    <w:p w:rsidR="009A2083" w:rsidRPr="00741181" w:rsidRDefault="009A2083" w:rsidP="009A208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 Подача Заявки на участие в Процедуре означает согласие Претендента с условиями проведения Процедуры и заключения договора купли-продажи по итогам Процедуры (для физических и юридических лиц) и принятие им обязательств соблюдать эти условия. За несоблюдение требований настоящего Информационного сообщения, условий проведения Процедуры Претендент может быть не допущен к участию в Процедуре, а его заявка отклонена.</w:t>
      </w:r>
    </w:p>
    <w:p w:rsidR="009A2083" w:rsidRPr="00741181" w:rsidRDefault="009A2083" w:rsidP="009A2083">
      <w:pPr>
        <w:widowControl w:val="0"/>
        <w:numPr>
          <w:ilvl w:val="1"/>
          <w:numId w:val="7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 Заявка на участие в Процедуре состоит из следующих документов:</w:t>
      </w:r>
    </w:p>
    <w:p w:rsidR="009A2083" w:rsidRPr="00741181" w:rsidRDefault="009A2083" w:rsidP="009A2083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lastRenderedPageBreak/>
        <w:t xml:space="preserve">4.4.1.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u w:val="single"/>
          <w:lang w:eastAsia="ru-RU"/>
        </w:rPr>
        <w:t>юридических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lang w:eastAsia="ru-RU"/>
        </w:rPr>
        <w:t xml:space="preserve"> должна содержать следующие документы: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2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(документ, оформленный по форме приложения № 4 к настоящему информационному сообщению).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зарегистрированные в установленном порядке учредительные документы в последней редакции с учетом всех изменений и дополнений (предоставляет каждое юридическое лицо, выступающее на стороне одного Претендента);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выписку из Единого государственного реестра юридических лиц, выданную в установленном порядке не ранее чем за 30 календарных дней до размещения извещения о проведении Процедуры (предоставляет каждое юридическое лицо, выступающее на стороне одного Претендента); 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документ, подтверждающий полномочия лица на участие в Процедуре, в том числе на осуществление необходимых действий от имени Претендента (для уполномоченного представителя Претендента); 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протокол/решение или другой документ о назначении должностных лиц, имеющих право действовать от имени Претендента, в том числе совершать в установленном порядке сделки от имен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Претендента, без доверенности.</w:t>
      </w:r>
    </w:p>
    <w:p w:rsidR="009A2083" w:rsidRPr="00741181" w:rsidRDefault="009A2083" w:rsidP="009A2083">
      <w:pPr>
        <w:keepNext/>
        <w:keepLines/>
        <w:spacing w:after="0" w:line="360" w:lineRule="exact"/>
        <w:ind w:firstLine="709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4.4.2.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индивидуальных предпринимателей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(документ, оформленный по форме приложения № 4 к настоящему информационному сообщению).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копия паспорта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- выписку из Единого государственного реестра индивидуальных предпринимателей, выданную в установленном порядке не ранее чем за 30 календарных дней до размещения извещения о проведении Процедуры (предоставляет каждое лицо, выступающее на стороне одного Претендента); 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9A2083" w:rsidRPr="00741181" w:rsidRDefault="009A2083" w:rsidP="009A2083">
      <w:pPr>
        <w:keepNext/>
        <w:keepLines/>
        <w:spacing w:after="0" w:line="360" w:lineRule="exact"/>
        <w:ind w:firstLine="709"/>
        <w:jc w:val="both"/>
        <w:outlineLvl w:val="2"/>
        <w:rPr>
          <w:rFonts w:ascii="Cambria" w:eastAsia="Times New Roman" w:hAnsi="Cambria" w:cs="Times New Roman"/>
          <w:b/>
          <w:bCs/>
          <w:color w:val="4F81BD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4.4.3. Заявка на участие в Процедуре 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физических лиц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должна содержать следующие документы: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заявка по форме согласно приложению № 1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- анкета Претендента (Приложение № 3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к настоящему информационному сообщению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предложение о цене имущества (представляются копии всех страниц паспорта, заверенные лицом, которому он выдан; предоставляет каждое физическое лицо, выступающее на стороне одного Претендента).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Предложение о цене имущества должно содержать стоимость, за которую претендент готов выкупить объект продажи у Продавца. Стоимость имущества  указывается претендентом с учетом НДС. Претендент вправе подать только одно предложение по цене имущества, которое не может быть изменено;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копию паспорта (предоставляет каждое физическое лицо, выступающее на стороне одного Претендента);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 документ, подтверждающий полномочия лица на участие в Процедуре, в том числе на осуществление необходимых действий от имени Претендента/Участника (для уполномоченного лица).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4.5. Претендент/Участник самостоятельно несет все расходы и убытки, связанные с подготовкой и подачей Документов для участия в Процедуре, участием в Процедуре и заключением договора (в случае победы в Процедуре). Продавец и (или) Организатор не несут никакой ответственности по расходам и убыткам, которые могут возникнуть в таких случаях.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4.6. Документы, указанные в п. 4.4 Информационного сообщения, представляются на русском языке. К документам на иностранном языке прилагается нотариально заверенный перевод на русский язык.</w:t>
      </w:r>
    </w:p>
    <w:p w:rsidR="009A2083" w:rsidRPr="00741181" w:rsidRDefault="009A2083" w:rsidP="009A208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может подать только одну Заявку для участия в Процедуре (лоте). </w:t>
      </w:r>
    </w:p>
    <w:p w:rsidR="009A2083" w:rsidRPr="00741181" w:rsidRDefault="009A2083" w:rsidP="009A208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 для участия в Процедуре, имеющие в составе заявку на участие в Процедуре, не соответствующую форме, предусмотренной Информационным сообщением (приложение № 1 к информационному сообщению) не рассматриваются.</w:t>
      </w:r>
    </w:p>
    <w:p w:rsidR="009A2083" w:rsidRPr="00741181" w:rsidRDefault="009A2083" w:rsidP="009A208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истечении срока подачи Заявок Претенденты не имеют возможности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подать Заявку.</w:t>
      </w:r>
    </w:p>
    <w:p w:rsidR="009A2083" w:rsidRPr="00741181" w:rsidRDefault="009A2083" w:rsidP="009A208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Претендент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вправе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отозвать зарегистрированную заявку.</w:t>
      </w:r>
    </w:p>
    <w:p w:rsidR="009A2083" w:rsidRPr="00741181" w:rsidRDefault="009A2083" w:rsidP="009A208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вносить изменения в зарегистрированную заявку (за исключением изменения предложения о цене приобретения имущества). Для внесения изменений в поданную Заявку необходимо следовать положениям для пользователя на сайте ЭТП.</w:t>
      </w:r>
    </w:p>
    <w:p w:rsidR="009A2083" w:rsidRPr="00741181" w:rsidRDefault="009A2083" w:rsidP="009A208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Претендент вправе подать только одно предложение о цене приобретения имущества, которое не может быть изменено.</w:t>
      </w:r>
    </w:p>
    <w:p w:rsidR="009A2083" w:rsidRPr="00741181" w:rsidRDefault="009A2083" w:rsidP="009A2083">
      <w:pPr>
        <w:widowControl w:val="0"/>
        <w:numPr>
          <w:ilvl w:val="1"/>
          <w:numId w:val="8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Никакие изменения не могут быть внесены в Заявку после окончания срока подачи Заявок.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3" w:rsidRPr="00741181" w:rsidRDefault="009A2083" w:rsidP="009A2083">
      <w:pPr>
        <w:keepNext/>
        <w:overflowPunct w:val="0"/>
        <w:autoSpaceDE w:val="0"/>
        <w:autoSpaceDN w:val="0"/>
        <w:adjustRightInd w:val="0"/>
        <w:spacing w:line="360" w:lineRule="exact"/>
        <w:ind w:firstLine="709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5. Порядок проведения Процедуры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5.1. По результатам рассмотрения заявок и прилагаемых к ним документов Конкурсная комиссия заказчика принимает по каждой зарегистрированной заявке отдельное решение о рассмотрении предложения о цене имущества.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5.2.</w:t>
      </w:r>
      <w:r w:rsidRPr="0074118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Заказчик вправе отклонить предложение участника о цене приобретения имущества (а равно отклонить все поступившие предложения о цене приобретения имущества). Заказчик вправе отклонить предложение участника о цене приобретения имущества, в том числе в случае, если предложение Претендента о цене приобретения имущества меньше установленного нормативными актами Продавца, решениями уполномоченного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органа управления Продавца размера минимальной цены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имущества, по которой оно может быть реализовано по итогам продажи имущества без объявления цены.</w:t>
      </w:r>
    </w:p>
    <w:p w:rsidR="009A2083" w:rsidRPr="00741181" w:rsidRDefault="009A2083" w:rsidP="009A2083">
      <w:pPr>
        <w:widowControl w:val="0"/>
        <w:numPr>
          <w:ilvl w:val="1"/>
          <w:numId w:val="13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Победителем Процедуры, с которым заключается договор, признается  (с учетом пункта 5.2):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5.3.1. при принятии к рассмотрению одного предложения о цене приобретения имущества – Претендент, подавший это предложение;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5.3.2. при принятии к рассмотрению нескольких предложений о цене приобретения имущества – Претендент, предложивший наибольшую цену за продаваемое имущество;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5.3.3. при принятии к рассмотрению нескольких одинаковых предложений о цене приобретения имущества – претендент, заявка которого была зарегистрирована на ЭТП ранее других.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5.4.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Процедура признается несостоявшейся:</w:t>
      </w:r>
    </w:p>
    <w:p w:rsidR="009A2083" w:rsidRPr="00741181" w:rsidRDefault="009A2083" w:rsidP="009A2083">
      <w:pPr>
        <w:widowControl w:val="0"/>
        <w:numPr>
          <w:ilvl w:val="0"/>
          <w:numId w:val="9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случае отсутствия Заявок:</w:t>
      </w:r>
    </w:p>
    <w:p w:rsidR="009A2083" w:rsidRPr="00741181" w:rsidRDefault="009A2083" w:rsidP="009A2083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на дату и время окончания приема Заявок не поступило ни одной Заявки; </w:t>
      </w:r>
    </w:p>
    <w:p w:rsidR="009A2083" w:rsidRPr="00741181" w:rsidRDefault="009A2083" w:rsidP="009A2083">
      <w:pPr>
        <w:widowControl w:val="0"/>
        <w:numPr>
          <w:ilvl w:val="0"/>
          <w:numId w:val="10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 xml:space="preserve">по результатам рассмотрения поданых заявок ни одна из поданных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lastRenderedPageBreak/>
        <w:t>Заявок не допущена к участию в Процедуре;</w:t>
      </w:r>
    </w:p>
    <w:p w:rsidR="009A2083" w:rsidRPr="00741181" w:rsidRDefault="009A2083" w:rsidP="009A2083">
      <w:pPr>
        <w:widowControl w:val="0"/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все допущенные к рассмотрению предложения о цене приобретения имущества были отклонены Комиссией в соответствии с п. 5.2 Информационного сообщения.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5.5.</w:t>
      </w:r>
      <w:r w:rsidRPr="00741181">
        <w:rPr>
          <w:rFonts w:ascii="Times New Roman" w:eastAsia="Times New Roman" w:hAnsi="Times New Roman" w:cs="Times New Roman"/>
          <w:b/>
          <w:noProof/>
          <w:sz w:val="28"/>
          <w:szCs w:val="28"/>
          <w:lang w:eastAsia="zh-CN"/>
        </w:rPr>
        <w:t xml:space="preserve"> </w:t>
      </w:r>
      <w:r w:rsidRPr="00741181">
        <w:rPr>
          <w:rFonts w:ascii="Times New Roman" w:eastAsia="Times New Roman" w:hAnsi="Times New Roman" w:cs="Times New Roman"/>
          <w:noProof/>
          <w:sz w:val="28"/>
          <w:szCs w:val="28"/>
          <w:lang w:eastAsia="zh-CN"/>
        </w:rPr>
        <w:t>Решение Продавца о признании Претендента победителем процедуры (лота) и заключении с ним договора оформляется в протоколе о подведении итогов процедуры (лота).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5.6.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 об итогах продажи имущества без объявления цены содержит следующую информацию: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дату подписания протокола;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2)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номер процедуры, номер лота, сведения о реализуемом имуществе, позволяющие его индивидуализировать (спецификация лота);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3)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количество поданных заявок на участие в продаже, а также сведения о дате и времени регистрации каждой такой заявки;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4)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об отказе в принятии заявок с указанием причин отказа;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5)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сведения о рассмотренных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предложениях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цене приобретения имущества с указанием подавших их претендентов;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6)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порядковые номера заявок на участие в продаже и сведения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поданных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претендентами предложений о цене приобретения имущества;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7)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причины, по которым продажа признана несостоявшейся, в случае признания ее таковой;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8)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покупателе имущества;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9)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сведения о цене приобретения имущества, предложенной покупателем;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10)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иные необходимые сведения.</w:t>
      </w:r>
    </w:p>
    <w:p w:rsidR="009A2083" w:rsidRPr="00741181" w:rsidRDefault="009A2083" w:rsidP="009A2083">
      <w:pPr>
        <w:keepNext/>
        <w:numPr>
          <w:ilvl w:val="0"/>
          <w:numId w:val="11"/>
        </w:numPr>
        <w:overflowPunct w:val="0"/>
        <w:autoSpaceDE w:val="0"/>
        <w:autoSpaceDN w:val="0"/>
        <w:adjustRightInd w:val="0"/>
        <w:spacing w:line="360" w:lineRule="exact"/>
        <w:ind w:left="448" w:firstLine="709"/>
        <w:jc w:val="both"/>
        <w:textAlignment w:val="baseline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Порядок заключения договор</w:t>
      </w:r>
      <w:proofErr w:type="gramStart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) купли-продажи</w:t>
      </w:r>
    </w:p>
    <w:p w:rsidR="009A2083" w:rsidRPr="00741181" w:rsidRDefault="009A2083" w:rsidP="009A208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В течение 10 (десяти) рабочих дней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 даты проведения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Процедуры на ЭТП Продавец и победитель Процедуры заключают договор купли-продажи имущества (далее - Договор) по типовой форме (приложение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информационному сообщению).</w:t>
      </w:r>
    </w:p>
    <w:p w:rsidR="009A2083" w:rsidRPr="00741181" w:rsidRDefault="009A2083" w:rsidP="009A208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Получить подробную информацию о порядке заключения Договора можно позвонив Заказчику по телефону: +</w:t>
      </w:r>
      <w:r w:rsidRPr="0074118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 (499) 260-34-32 (доб.1180)</w:t>
      </w: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, контактное лицо – Шестаева Кристина Александровна. Адрес места нахождения Заказчика: 105005, г. Москва, переулок Елизаветинский, д.12, стр. 1 (Служба недвижимого имущества).</w:t>
      </w:r>
    </w:p>
    <w:p w:rsidR="009A2083" w:rsidRPr="00741181" w:rsidRDefault="009A2083" w:rsidP="009A2083">
      <w:pPr>
        <w:numPr>
          <w:ilvl w:val="1"/>
          <w:numId w:val="11"/>
        </w:numPr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Продавец вправе отказаться от заключения (подписания) договора в случае, если победитель процедуры с которым принято решение о заключении договора, в установленный срок: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а) уклонился и/или отказался от заключения договора;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б) не представил в установленный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</w:t>
      </w:r>
      <w:proofErr w:type="gram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подписанный со своей стороны договор;</w:t>
      </w:r>
    </w:p>
    <w:p w:rsidR="009A2083" w:rsidRPr="00741181" w:rsidRDefault="009A2083" w:rsidP="009A2083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88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в) не представил информационную справку, содержащую сведения о владельцах, включая конечных бенефициаров, или представил указанные сведения не в полном объеме, либо без приложения подтверждающих документов.</w:t>
      </w:r>
    </w:p>
    <w:p w:rsidR="009A2083" w:rsidRPr="00741181" w:rsidRDefault="009A2083" w:rsidP="009A208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Продавец и Организатор не несут ответственности за любые убытки, вызванные отказом от заключения Договора по основанию, предусмотренному настоящим пунктом.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уклонении от заключения договора в установленный срок, победитель процедуры, с которым принято решение о заключении договора, утрачивает право на заключение такого договора. 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наличии оснований, указанных в пункте 6.3. при уклонении или отказе победителя от заключения договора, Продавец вправе заключить договор с Претендентом, предложение которого о цене было наибольшим после предложения победителя.</w:t>
      </w:r>
    </w:p>
    <w:p w:rsidR="009A2083" w:rsidRPr="00741181" w:rsidRDefault="009A2083" w:rsidP="009A2083">
      <w:pPr>
        <w:widowControl w:val="0"/>
        <w:numPr>
          <w:ilvl w:val="1"/>
          <w:numId w:val="11"/>
        </w:numPr>
        <w:tabs>
          <w:tab w:val="left" w:pos="1134"/>
        </w:tabs>
        <w:overflowPunct w:val="0"/>
        <w:autoSpaceDE w:val="0"/>
        <w:autoSpaceDN w:val="0"/>
        <w:adjustRightInd w:val="0"/>
        <w:spacing w:after="0" w:line="288" w:lineRule="auto"/>
        <w:ind w:left="0" w:firstLine="709"/>
        <w:contextualSpacing/>
        <w:jc w:val="both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если победитель Процедуры уклоняется от исполнения условий заключенного Договора купли-продажи, в том числе касающихся внесения платы в установленный Договором срок, Продавец вправе в одностороннем внесудебном порядке отказаться от исполнения Договора полностью. </w:t>
      </w:r>
      <w:proofErr w:type="gram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Заказчик вправе заключить Договор с Претендентом, предложение которого о цене сделки было наибольшим после предложения победителя (в случае уклонения или отказа победителя от заключения Договора в срок, установленный документацией для проведения торгов, а также в случае отказа АО «</w:t>
      </w:r>
      <w:proofErr w:type="spellStart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8"/>
          <w:szCs w:val="28"/>
          <w:lang w:eastAsia="ru-RU"/>
        </w:rPr>
        <w:t>» в одностороннем порядке от исполнения Договора с победителем торгов в соответствии с законодательством Российской Федерации).</w:t>
      </w:r>
      <w:r w:rsidRPr="00741181">
        <w:rPr>
          <w:rFonts w:ascii="Times New Roman" w:eastAsia="MS Mincho" w:hAnsi="Times New Roman" w:cs="Times New Roman"/>
          <w:sz w:val="20"/>
          <w:szCs w:val="20"/>
          <w:lang w:eastAsia="x-none"/>
        </w:rPr>
        <w:br w:type="page"/>
      </w:r>
      <w:proofErr w:type="gramEnd"/>
    </w:p>
    <w:p w:rsidR="009A2083" w:rsidRPr="00741181" w:rsidRDefault="009A2083" w:rsidP="009A2083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Приложение № 1</w:t>
      </w:r>
    </w:p>
    <w:p w:rsidR="009A2083" w:rsidRPr="00741181" w:rsidRDefault="009A2083" w:rsidP="009A2083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9A2083" w:rsidRPr="00741181" w:rsidRDefault="009A2083" w:rsidP="009A2083">
      <w:pPr>
        <w:widowControl w:val="0"/>
        <w:autoSpaceDE w:val="0"/>
        <w:autoSpaceDN w:val="0"/>
        <w:adjustRightInd w:val="0"/>
        <w:spacing w:after="0" w:line="360" w:lineRule="exact"/>
        <w:ind w:firstLine="720"/>
        <w:rPr>
          <w:rFonts w:ascii="Arial" w:eastAsia="Times New Roman" w:hAnsi="Arial" w:cs="Arial"/>
          <w:sz w:val="28"/>
          <w:szCs w:val="28"/>
          <w:lang w:eastAsia="ru-RU"/>
        </w:rPr>
      </w:pP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b/>
          <w:color w:val="000000"/>
          <w:sz w:val="20"/>
          <w:szCs w:val="24"/>
        </w:rPr>
      </w:pPr>
      <w:r w:rsidRPr="00741181">
        <w:rPr>
          <w:rFonts w:ascii="Times New Roman" w:eastAsia="Calibri" w:hAnsi="Times New Roman" w:cs="Times New Roman"/>
          <w:b/>
          <w:color w:val="000000"/>
          <w:sz w:val="20"/>
          <w:szCs w:val="24"/>
        </w:rPr>
        <w:t>На бланке Претендента</w:t>
      </w:r>
    </w:p>
    <w:p w:rsidR="009A2083" w:rsidRPr="00741181" w:rsidRDefault="009A2083" w:rsidP="009A2083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>З</w:t>
      </w:r>
      <w:proofErr w:type="gramEnd"/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А Я В К А_______________ 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наименование претендента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8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8"/>
          <w:lang w:eastAsia="ru-RU"/>
        </w:rPr>
        <w:t xml:space="preserve"> на участие в процедуре продажи имущества без объявления цены в электронной форме № ___Лот№____(</w:t>
      </w:r>
      <w:r w:rsidRPr="00741181">
        <w:rPr>
          <w:rFonts w:ascii="Times New Roman" w:eastAsia="Times New Roman" w:hAnsi="Times New Roman" w:cs="Times New Roman"/>
          <w:bCs/>
          <w:i/>
          <w:iCs/>
          <w:sz w:val="24"/>
          <w:szCs w:val="28"/>
          <w:lang w:eastAsia="ru-RU"/>
        </w:rPr>
        <w:t>указать реквизиты процедуры¸ лота процедуры)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Комиссию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ind w:left="4956" w:firstLine="708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Будучи 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уполномоченным</w:t>
      </w:r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представлять и действовать от имени ________________ (далее – Претендент) </w:t>
      </w:r>
      <w:r w:rsidRPr="00741181">
        <w:rPr>
          <w:rFonts w:ascii="Times New Roman" w:eastAsia="Times New Roman" w:hAnsi="Times New Roman" w:cs="Times New Roman"/>
          <w:b/>
          <w:i/>
          <w:color w:val="000000"/>
          <w:sz w:val="24"/>
          <w:szCs w:val="24"/>
          <w:lang w:eastAsia="ru-RU"/>
        </w:rPr>
        <w:t>(указать наименование претендента или, в случае участия нескольких лиц на стороне одного претендента, наименования таких лиц)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а также полностью изучив Информационное сообщение, я, нижеподписавшийся, настоящим подаю заявку на участие </w:t>
      </w:r>
      <w:r w:rsidRPr="0074118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в процедуре без объявления цены в электронной форме</w:t>
      </w:r>
      <w:r w:rsidRPr="00741181">
        <w:rPr>
          <w:rFonts w:ascii="Times New Roman" w:eastAsia="Times New Roman" w:hAnsi="Times New Roman" w:cs="Times New Roman"/>
          <w:color w:val="000000"/>
          <w:szCs w:val="24"/>
          <w:lang w:eastAsia="ru-RU"/>
        </w:rPr>
        <w:t xml:space="preserve">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____   Лот № ____(далее – Процедура)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определению покупателей имущества АО 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Продавцу настоящим предоставляются полномочия запрашивать информацию или проводить исследования с целью изучения отчетов, документов и сведений, представленных в связи с настоящей заявкой, и обращаться к обслуживаемым нас банкам и клиентам за разъяснениями относительно финансовых и технических вопросов. 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служит также разрешением любому лицу или уполномоченному представителю любой организации, на которую содержится ссылка в сопровождающей документации, представлять любую информацию, которую Вы сочтете необходимой для проверки заявлений и сведений, содержащихся в данной заявке, или относящихся к ресурсам, опыту и компетенции Претендента.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Продавец может связаться со следующими лицами для получения дальнейшей информации: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96"/>
        <w:gridCol w:w="5226"/>
      </w:tblGrid>
      <w:tr w:rsidR="009A2083" w:rsidRPr="00741181" w:rsidTr="00FD69C6">
        <w:tc>
          <w:tcPr>
            <w:tcW w:w="5000" w:type="pct"/>
            <w:gridSpan w:val="2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общим вопросам</w:t>
            </w:r>
          </w:p>
        </w:tc>
      </w:tr>
      <w:tr w:rsidR="009A2083" w:rsidRPr="00741181" w:rsidTr="00FD69C6">
        <w:tc>
          <w:tcPr>
            <w:tcW w:w="2493" w:type="pct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ФИО </w:t>
            </w:r>
          </w:p>
        </w:tc>
        <w:tc>
          <w:tcPr>
            <w:tcW w:w="2507" w:type="pct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Телефон  </w:t>
            </w:r>
          </w:p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E-mail:</w:t>
            </w:r>
          </w:p>
        </w:tc>
      </w:tr>
      <w:tr w:rsidR="009A2083" w:rsidRPr="00741181" w:rsidTr="00FD69C6">
        <w:tc>
          <w:tcPr>
            <w:tcW w:w="5000" w:type="pct"/>
            <w:gridSpan w:val="2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Справки по финансовым вопросам</w:t>
            </w:r>
          </w:p>
        </w:tc>
      </w:tr>
      <w:tr w:rsidR="009A2083" w:rsidRPr="00741181" w:rsidTr="00FD69C6">
        <w:tc>
          <w:tcPr>
            <w:tcW w:w="2493" w:type="pct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</w:t>
            </w: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 </w:t>
            </w:r>
          </w:p>
        </w:tc>
        <w:tc>
          <w:tcPr>
            <w:tcW w:w="2507" w:type="pct"/>
          </w:tcPr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Телефон</w:t>
            </w:r>
          </w:p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Факс  </w:t>
            </w:r>
          </w:p>
          <w:p w:rsidR="009A2083" w:rsidRPr="00741181" w:rsidRDefault="009A2083" w:rsidP="00FD69C6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E-</w:t>
            </w:r>
            <w:proofErr w:type="spellStart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mail</w:t>
            </w:r>
            <w:proofErr w:type="spellEnd"/>
            <w:r w:rsidRPr="0074118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</w:tr>
    </w:tbl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подтверждается, что _________(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ознакомилос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ся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) с условиями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Информационного сообщения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с ними согласно(</w:t>
      </w:r>
      <w:proofErr w:type="spell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и возражений не имеет.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частности, _______ (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подавая настоящую заявку, согласн</w:t>
      </w:r>
      <w:proofErr w:type="gramStart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ен</w:t>
      </w:r>
      <w:proofErr w:type="spellEnd"/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 с тем, что:</w:t>
      </w:r>
    </w:p>
    <w:p w:rsidR="009A2083" w:rsidRPr="00741181" w:rsidRDefault="009A2083" w:rsidP="009A2083">
      <w:pPr>
        <w:widowControl w:val="0"/>
        <w:tabs>
          <w:tab w:val="left" w:pos="0"/>
          <w:tab w:val="left" w:pos="960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-результаты рассмотрения заявки зависят от проверки всех данных, представленных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также иных сведений, имеющихся в распоряжении Продавца;</w:t>
      </w:r>
    </w:p>
    <w:p w:rsidR="009A2083" w:rsidRPr="00741181" w:rsidRDefault="009A2083" w:rsidP="009A2083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-за любую ошибку или упущение в представленной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__________________ (наименование претендента) 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заявке ответственность целиком и полностью будет лежать на 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__________________ (наименование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9A2083" w:rsidRPr="00741181" w:rsidRDefault="009A2083" w:rsidP="009A2083">
      <w:pPr>
        <w:widowControl w:val="0"/>
        <w:tabs>
          <w:tab w:val="left" w:pos="0"/>
          <w:tab w:val="left" w:pos="7938"/>
        </w:tabs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процедура может быть прекращена в порядке, предусмотренном Информационным сообщением без объяснения причин. 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В случае признания _________ </w:t>
      </w:r>
      <w:r w:rsidRPr="00741181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(наименование претендента)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победителем мы обязуемся:</w:t>
      </w:r>
    </w:p>
    <w:p w:rsidR="009A2083" w:rsidRPr="00741181" w:rsidRDefault="009A2083" w:rsidP="009A20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Подписать догово</w:t>
      </w:r>
      <w:proofErr w:type="gramStart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р(</w:t>
      </w:r>
      <w:proofErr w:type="gramEnd"/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ы) на условиях настоящей заявки на участие в Процедуре и на </w:t>
      </w: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>условиях, объявленных в Информационном сообщении.</w:t>
      </w:r>
    </w:p>
    <w:p w:rsidR="009A2083" w:rsidRPr="00741181" w:rsidRDefault="009A2083" w:rsidP="009A20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Исполнять обязанности, предусмотренные заключенным договором, строго в соответствии с требованиями такого договора. </w:t>
      </w:r>
    </w:p>
    <w:p w:rsidR="009A2083" w:rsidRPr="00741181" w:rsidRDefault="009A2083" w:rsidP="009A2083">
      <w:pPr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textAlignment w:val="baseline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1181">
        <w:rPr>
          <w:rFonts w:ascii="Times New Roman" w:eastAsia="Calibri" w:hAnsi="Times New Roman" w:cs="Times New Roman"/>
          <w:color w:val="000000"/>
          <w:sz w:val="24"/>
          <w:szCs w:val="24"/>
        </w:rPr>
        <w:t>Не вносить в договор изменения, не предусмотренные условиями Информационного сообщения  о проведении Процедуры.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Настоящим подтверждаем, что: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________</w:t>
      </w:r>
      <w:r w:rsidRPr="00741181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находится в процессе ликвидации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в отношении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открыто конкурсное производство;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на имущество ________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(наименование претендента, лиц, выступающих на стороне претендента)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наложен арест, экономическая деятельность не приостановлена;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MS Mincho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 xml:space="preserve">- у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 xml:space="preserve">________(наименование претендента, лиц, выступающих на стороне претендента) </w:t>
      </w:r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отсутствуют неисполненные обязательства перед АО «</w:t>
      </w:r>
      <w:proofErr w:type="spellStart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MS Mincho" w:hAnsi="Times New Roman" w:cs="Times New Roman"/>
          <w:sz w:val="24"/>
          <w:szCs w:val="24"/>
          <w:lang w:eastAsia="ru-RU"/>
        </w:rPr>
        <w:t>»;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причиняло вреда имуществу АО «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Настоящим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________ (наименование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лиц, выступающих на стороне </w:t>
      </w:r>
      <w:r w:rsidRPr="00741181">
        <w:rPr>
          <w:rFonts w:ascii="Times New Roman" w:eastAsia="MS Mincho" w:hAnsi="Times New Roman" w:cs="Times New Roman"/>
          <w:i/>
          <w:sz w:val="24"/>
          <w:szCs w:val="24"/>
          <w:lang w:eastAsia="ru-RU"/>
        </w:rPr>
        <w:t>претендента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подтверждаем, что при подготовке заявки на участие в аукционе обеспечили соблюдение требований Федерального закона Российской Федерации от 27 июля 2006 г. № 152-ФЗ «О персональных данных», в том числе о получении согласий и направлении уведомлений, необходимых для передачи и обработки персональных данных субъектов персональных данных, указанных в заявке, в целях проведения аукциона.</w:t>
      </w:r>
      <w:proofErr w:type="gramEnd"/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</w:t>
      </w:r>
      <w:r w:rsidRPr="00741181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(указывается ФИО лица, подписавшего Заявку)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даю согласие на обработку всех своих персональных данных, указанных в заявке, в соответствии с требованиями законодательства Российской Федерации, в целях проведения аукциона.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Нижеподписавшийся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удостоверяет, что сделанные заявления и сведения, представленные в настоящей заявке, являются полными, точными и верными.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подтверждение этого прилагаем все необходимые документы.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Представитель, имеющий полномочия подписать заявку на участие от имени</w:t>
      </w:r>
    </w:p>
    <w:p w:rsidR="009A2083" w:rsidRPr="00741181" w:rsidRDefault="009A2083" w:rsidP="009A208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</w:t>
      </w:r>
    </w:p>
    <w:p w:rsidR="009A2083" w:rsidRPr="00741181" w:rsidRDefault="009A2083" w:rsidP="009A2083">
      <w:pPr>
        <w:widowControl w:val="0"/>
        <w:tabs>
          <w:tab w:val="left" w:pos="8640"/>
        </w:tabs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(полное наименование участника)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</w:t>
      </w:r>
    </w:p>
    <w:p w:rsidR="009A2083" w:rsidRPr="00741181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 xml:space="preserve">Печать (при  наличии) </w:t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</w:r>
      <w:r w:rsidRPr="00741181">
        <w:rPr>
          <w:rFonts w:ascii="Times New Roman" w:eastAsia="Calibri" w:hAnsi="Times New Roman" w:cs="Times New Roman"/>
          <w:sz w:val="24"/>
          <w:szCs w:val="24"/>
        </w:rPr>
        <w:tab/>
        <w:t>(должность, подпись, ФИО)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41181">
        <w:rPr>
          <w:rFonts w:ascii="Times New Roman" w:eastAsia="Calibri" w:hAnsi="Times New Roman" w:cs="Times New Roman"/>
          <w:sz w:val="24"/>
          <w:szCs w:val="24"/>
        </w:rPr>
        <w:t>«____» _________ 20__ г.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sectPr w:rsidR="009A2083" w:rsidRPr="00741181" w:rsidSect="00F170D6">
          <w:headerReference w:type="default" r:id="rId11"/>
          <w:pgSz w:w="11906" w:h="16838"/>
          <w:pgMar w:top="709" w:right="566" w:bottom="993" w:left="1134" w:header="708" w:footer="708" w:gutter="0"/>
          <w:pgNumType w:start="14"/>
          <w:cols w:space="708"/>
          <w:docGrid w:linePitch="360"/>
        </w:sectPr>
      </w:pPr>
    </w:p>
    <w:p w:rsidR="009A2083" w:rsidRPr="00741181" w:rsidRDefault="009A2083" w:rsidP="009A2083">
      <w:pPr>
        <w:keepNext/>
        <w:keepLines/>
        <w:spacing w:before="200" w:after="0"/>
        <w:jc w:val="right"/>
        <w:outlineLvl w:val="2"/>
        <w:rPr>
          <w:rFonts w:ascii="Times New Roman" w:eastAsia="MS Mincho" w:hAnsi="Times New Roman" w:cs="Times New Roman"/>
          <w:b/>
          <w:bCs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MS Mincho" w:hAnsi="Times New Roman" w:cs="Times New Roman"/>
          <w:b/>
          <w:bCs/>
          <w:lang w:eastAsia="ru-RU"/>
        </w:rPr>
        <w:t>Приложение № 2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к Информационному сообщению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2083" w:rsidRPr="00741181" w:rsidRDefault="009A2083" w:rsidP="009A2083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Анкета Претендента (юридического лица) на участие в процедуре продажи имущества без объявления цены в электронной форме *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Наименование организации, претендующей на участие в Процедуре:</w:t>
      </w:r>
    </w:p>
    <w:p w:rsidR="009A2083" w:rsidRPr="00741181" w:rsidRDefault="009A2083" w:rsidP="009A208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2. Реквизиты организации: адрес, телефон, телефакс, электронная почта: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3. Банковские реквизиты организации: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9A2083" w:rsidRPr="00741181" w:rsidTr="00FD69C6">
        <w:trPr>
          <w:trHeight w:val="63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организации и организационно-правовая форма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6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 xml:space="preserve">ИНН / </w:t>
            </w: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КПП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7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Банк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80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57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78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4. Профиль деятельности организации: 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Дата, место и орган регистрации: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 Организационно-правовая форма: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Головная организация (при ее наличии), сведения о дате создания, месте регистрации, руководитель, адрес, телефон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Уставный капитал (при его наличии): 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9. Сведения об учредителях, участниках, акционерах Претендента и распределении долей: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10. Сведения о руководителях (Ф.И.О. основных руководителей и руководителей подразделений, гражданство):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 Финансирующие банки: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12. Аудиторские организации: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руководителя организации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главного бухгалтера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9A2083" w:rsidRPr="00741181" w:rsidRDefault="009A2083" w:rsidP="009A2083">
      <w:pPr>
        <w:keepNext/>
        <w:keepLines/>
        <w:spacing w:before="200" w:after="0"/>
        <w:jc w:val="right"/>
        <w:outlineLvl w:val="2"/>
        <w:rPr>
          <w:rFonts w:ascii="Times New Roman" w:eastAsia="Times New Roman" w:hAnsi="Times New Roman" w:cs="Times New Roman"/>
          <w:b/>
          <w:bCs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/>
          <w:lang w:eastAsia="ru-RU"/>
        </w:rPr>
        <w:lastRenderedPageBreak/>
        <w:t xml:space="preserve"> </w:t>
      </w:r>
      <w:r w:rsidRPr="00741181">
        <w:rPr>
          <w:rFonts w:ascii="Times New Roman" w:eastAsia="Times New Roman" w:hAnsi="Times New Roman" w:cs="Times New Roman"/>
          <w:b/>
          <w:bCs/>
          <w:lang w:eastAsia="ru-RU"/>
        </w:rPr>
        <w:t>Приложение № 3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к Информационному сообщению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9A2083" w:rsidRPr="00741181" w:rsidRDefault="009A2083" w:rsidP="009A2083">
      <w:pPr>
        <w:keepNext/>
        <w:keepLines/>
        <w:spacing w:before="200" w:after="0"/>
        <w:jc w:val="center"/>
        <w:outlineLvl w:val="3"/>
        <w:rPr>
          <w:rFonts w:ascii="Cambria" w:eastAsia="Times New Roman" w:hAnsi="Cambria" w:cs="Times New Roman"/>
          <w:b/>
          <w:bCs/>
          <w:iCs/>
          <w:sz w:val="24"/>
          <w:lang w:eastAsia="ru-RU"/>
        </w:rPr>
      </w:pP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>Анкета Претендента (физического лица) на участие в</w:t>
      </w: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 процедуре продажи имущества без объявления цены в электронной форме</w:t>
      </w:r>
      <w:r w:rsidRPr="00741181">
        <w:rPr>
          <w:rFonts w:ascii="Cambria" w:eastAsia="Times New Roman" w:hAnsi="Cambria" w:cs="Times New Roman"/>
          <w:b/>
          <w:bCs/>
          <w:iCs/>
          <w:sz w:val="24"/>
          <w:lang w:eastAsia="ru-RU"/>
        </w:rPr>
        <w:t xml:space="preserve"> *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center"/>
        <w:textAlignment w:val="baseline"/>
        <w:rPr>
          <w:rFonts w:ascii="Times New Roman" w:eastAsia="Times New Roman" w:hAnsi="Times New Roman" w:cs="Times New Roman"/>
          <w:b/>
          <w:sz w:val="12"/>
          <w:szCs w:val="12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ФИО лица, претендующего на участие в Процедуре:</w:t>
      </w:r>
    </w:p>
    <w:p w:rsidR="009A2083" w:rsidRPr="00741181" w:rsidRDefault="009A2083" w:rsidP="009A2083">
      <w:pPr>
        <w:tabs>
          <w:tab w:val="center" w:pos="4153"/>
          <w:tab w:val="right" w:pos="8306"/>
        </w:tabs>
        <w:overflowPunct w:val="0"/>
        <w:autoSpaceDE w:val="0"/>
        <w:autoSpaceDN w:val="0"/>
        <w:adjustRightInd w:val="0"/>
        <w:spacing w:before="120" w:after="12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noProof/>
          <w:sz w:val="24"/>
          <w:szCs w:val="20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 Паспортные данные: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ИНН (физ. лица/индивидуального предпринимателя):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4. Адрес места регистрации: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5. Фактический адрес: 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741181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Контактные данные (телефон, телефакс, электронная почта):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7. 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Банковские реквизиты: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ook w:val="01E0" w:firstRow="1" w:lastRow="1" w:firstColumn="1" w:lastColumn="1" w:noHBand="0" w:noVBand="0"/>
      </w:tblPr>
      <w:tblGrid>
        <w:gridCol w:w="5211"/>
        <w:gridCol w:w="5211"/>
      </w:tblGrid>
      <w:tr w:rsidR="009A2083" w:rsidRPr="00741181" w:rsidTr="00FD69C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Полное наименование получателя (ФИО)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559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  <w:t>ИНН получателя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412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404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Расчетный счет/номер банковской карточки физического лица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Полное наименование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42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БИК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  <w:tr w:rsidR="009A2083" w:rsidRPr="00741181" w:rsidTr="00FD69C6">
        <w:trPr>
          <w:trHeight w:val="273"/>
        </w:trPr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iCs/>
                <w:sz w:val="24"/>
                <w:szCs w:val="28"/>
              </w:rPr>
            </w:pPr>
            <w:r w:rsidRPr="00741181"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  <w:t>Корр. Счет банка</w:t>
            </w:r>
          </w:p>
        </w:tc>
        <w:tc>
          <w:tcPr>
            <w:tcW w:w="2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9A2083" w:rsidRPr="00741181" w:rsidRDefault="009A2083" w:rsidP="00FD69C6">
            <w:pPr>
              <w:widowControl w:val="0"/>
              <w:tabs>
                <w:tab w:val="left" w:pos="0"/>
                <w:tab w:val="left" w:pos="959"/>
                <w:tab w:val="left" w:pos="1918"/>
                <w:tab w:val="left" w:pos="2877"/>
                <w:tab w:val="left" w:pos="3836"/>
                <w:tab w:val="left" w:pos="4795"/>
                <w:tab w:val="left" w:pos="5754"/>
                <w:tab w:val="left" w:pos="6713"/>
                <w:tab w:val="left" w:pos="7672"/>
                <w:tab w:val="left" w:pos="8631"/>
                <w:tab w:val="left" w:pos="959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8"/>
              </w:rPr>
            </w:pPr>
          </w:p>
        </w:tc>
      </w:tr>
    </w:tbl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12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8. Краткая справка о деятельности организации:** 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Финансирующие банки:** 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10. Аудиторские организации:**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11. Реквизиты (номер, дата) документов о регистрации:**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before="60" w:after="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>_________________________________________________________________________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Подпись </w:t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ФИО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60" w:line="192" w:lineRule="auto"/>
        <w:ind w:right="125"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М.П.**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0"/>
          <w:lang w:eastAsia="ru-RU"/>
        </w:rPr>
        <w:t xml:space="preserve">* - </w:t>
      </w:r>
      <w:r w:rsidRPr="00741181">
        <w:rPr>
          <w:rFonts w:ascii="Times New Roman" w:eastAsia="Times New Roman" w:hAnsi="Times New Roman" w:cs="Times New Roman"/>
          <w:bCs/>
          <w:iCs/>
          <w:sz w:val="24"/>
          <w:szCs w:val="20"/>
          <w:lang w:eastAsia="ru-RU"/>
        </w:rPr>
        <w:t>В</w:t>
      </w:r>
      <w:r w:rsidRPr="00741181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случае несоответствия документа форме Участник может быть не допущен к участию в торгах.</w:t>
      </w:r>
    </w:p>
    <w:p w:rsidR="009A2083" w:rsidRDefault="009A2083" w:rsidP="009A2083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4"/>
          <w:lang w:eastAsia="ru-RU"/>
        </w:rPr>
        <w:t>** - заполняется индивидуальными предпринимателями</w:t>
      </w:r>
    </w:p>
    <w:p w:rsidR="009A2083" w:rsidRDefault="009A2083" w:rsidP="009A2083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before="60" w:after="0" w:line="216" w:lineRule="auto"/>
        <w:ind w:right="1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A2083" w:rsidRPr="00741181" w:rsidRDefault="009A2083" w:rsidP="009A2083">
      <w:pPr>
        <w:keepNext/>
        <w:keepLines/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Приложение № 4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 Информационному сообщению</w:t>
      </w:r>
    </w:p>
    <w:p w:rsidR="009A2083" w:rsidRDefault="009A2083" w:rsidP="009A2083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</w:p>
    <w:p w:rsidR="009A2083" w:rsidRPr="00741181" w:rsidRDefault="009A2083" w:rsidP="009A2083">
      <w:pPr>
        <w:keepNext/>
        <w:keepLines/>
        <w:spacing w:before="200" w:after="0"/>
        <w:jc w:val="center"/>
        <w:outlineLvl w:val="3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741181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Предложение о цене имущества, подаваемое для участия в процедуре без объявления цены в электронной форме </w:t>
      </w:r>
      <w:r w:rsidRPr="00741181">
        <w:rPr>
          <w:rFonts w:ascii="Cambria" w:eastAsia="Times New Roman" w:hAnsi="Cambria" w:cs="Times New Roman"/>
          <w:b/>
          <w:bCs/>
          <w:i/>
          <w:iCs/>
          <w:sz w:val="24"/>
          <w:szCs w:val="28"/>
          <w:lang w:eastAsia="ru-RU"/>
        </w:rPr>
        <w:t xml:space="preserve">____________________ </w:t>
      </w:r>
    </w:p>
    <w:p w:rsidR="009A2083" w:rsidRPr="00741181" w:rsidRDefault="009A2083" w:rsidP="009A2083">
      <w:pPr>
        <w:widowControl w:val="0"/>
        <w:autoSpaceDE w:val="0"/>
        <w:autoSpaceDN w:val="0"/>
        <w:adjustRightInd w:val="0"/>
        <w:spacing w:after="0" w:line="360" w:lineRule="exact"/>
        <w:ind w:left="284"/>
        <w:jc w:val="center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(указать реквизиты процедуры¸ лота процедуры)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1. ____________________________________________________________ ________________________________________________(далее – претендент).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proofErr w:type="gramStart"/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(указать полностью ФИО – для физического лица; полное наименовании юридического лица (индивидуального предпринимателя) в соответствии со сведениями, содержащимися в ЕГРЮЛ (ЕГРИП) – для юридического лица (индивидуального предпринимателя).</w:t>
      </w:r>
      <w:proofErr w:type="gramEnd"/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2. 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Представитель (</w:t>
      </w:r>
      <w:r w:rsidRPr="00741181">
        <w:rPr>
          <w:rFonts w:ascii="Times New Roman" w:eastAsia="Times New Roman" w:hAnsi="Times New Roman" w:cs="Times New Roman"/>
          <w:bCs/>
          <w:sz w:val="24"/>
          <w:szCs w:val="28"/>
          <w:lang w:eastAsia="ru-RU"/>
        </w:rPr>
        <w:t>уполномоченное лицо)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претендента (ФИО)__________ ____________________________________________________________________ действующий на основании (учредительных документов, доверенности) ___________________________________ от «___»_____________20__ г. № ___.</w:t>
      </w:r>
      <w:proofErr w:type="gramEnd"/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просит принять настоящее предложение о цене имущества, подаваемое в составе Заявки на участие в процедуре продажи имущества без объявления цены, принадлежащег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о(</w:t>
      </w:r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их)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АО «</w:t>
      </w:r>
      <w:proofErr w:type="spellStart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>РЖДстрой</w:t>
      </w:r>
      <w:proofErr w:type="spellEnd"/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»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на праве собственности следующих объекта(</w:t>
      </w:r>
      <w:proofErr w:type="spell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имущества: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- _____________________________(название и адрес объекта прописью) и считать ценой, по которой претендент обязуется заключить договор купли-продажи в случае признания его победителем указанной процедуры или единственным допущенным претендентом, с которым принято решение о заключении договора, и которую претендент обязуется  уплатить </w:t>
      </w:r>
      <w:r w:rsidRPr="00741181">
        <w:rPr>
          <w:rFonts w:ascii="Times New Roman" w:eastAsia="Times New Roman" w:hAnsi="Times New Roman" w:cs="Times New Roman"/>
          <w:color w:val="000000" w:themeColor="text1"/>
          <w:sz w:val="24"/>
          <w:szCs w:val="28"/>
          <w:lang w:eastAsia="ru-RU"/>
        </w:rPr>
        <w:t xml:space="preserve">Продавцу за </w:t>
      </w: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приобретение указанных объект</w:t>
      </w:r>
      <w:proofErr w:type="gramStart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а(</w:t>
      </w:r>
      <w:proofErr w:type="spellStart"/>
      <w:proofErr w:type="gram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ов</w:t>
      </w:r>
      <w:proofErr w:type="spellEnd"/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) имущества, равной ___________________________________________ рублей с учётом НДС (</w:t>
      </w: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указать цену цифрами и прописью).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right="-2"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>/______________/____________________________________________________/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center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подпись и полностью ФИО претендента (уполномоченного лица) &lt;1&gt;</w:t>
      </w:r>
    </w:p>
    <w:p w:rsidR="009A2083" w:rsidRPr="00741181" w:rsidRDefault="009A2083" w:rsidP="009A2083">
      <w:pPr>
        <w:tabs>
          <w:tab w:val="left" w:pos="1134"/>
        </w:tabs>
        <w:overflowPunct w:val="0"/>
        <w:autoSpaceDE w:val="0"/>
        <w:autoSpaceDN w:val="0"/>
        <w:adjustRightInd w:val="0"/>
        <w:spacing w:after="0" w:line="360" w:lineRule="exact"/>
        <w:ind w:firstLine="567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iCs/>
          <w:sz w:val="24"/>
          <w:szCs w:val="28"/>
          <w:lang w:eastAsia="ru-RU"/>
        </w:rPr>
        <w:t>____________________________</w:t>
      </w:r>
    </w:p>
    <w:p w:rsidR="009A2083" w:rsidRPr="00741181" w:rsidRDefault="009A2083" w:rsidP="009A2083">
      <w:pPr>
        <w:tabs>
          <w:tab w:val="left" w:pos="567"/>
        </w:tabs>
        <w:overflowPunct w:val="0"/>
        <w:autoSpaceDE w:val="0"/>
        <w:autoSpaceDN w:val="0"/>
        <w:adjustRightInd w:val="0"/>
        <w:spacing w:after="0" w:line="360" w:lineRule="exact"/>
        <w:jc w:val="both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ab/>
        <w:t>&lt;1&gt; юридическими  лицами дополнительно указывается наименование должности лица, подписавшего заявку.</w:t>
      </w:r>
    </w:p>
    <w:p w:rsidR="009A2083" w:rsidRPr="00741181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741181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            М.П.</w:t>
      </w: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Default="009A2083" w:rsidP="009A2083">
      <w:pPr>
        <w:overflowPunct w:val="0"/>
        <w:autoSpaceDE w:val="0"/>
        <w:autoSpaceDN w:val="0"/>
        <w:adjustRightInd w:val="0"/>
        <w:spacing w:after="0" w:line="360" w:lineRule="exact"/>
        <w:ind w:firstLine="709"/>
        <w:textAlignment w:val="baseline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9A2083" w:rsidRPr="00AA2C0F" w:rsidRDefault="009A2083" w:rsidP="009A2083">
      <w:pPr>
        <w:keepNext/>
        <w:overflowPunct w:val="0"/>
        <w:autoSpaceDE w:val="0"/>
        <w:autoSpaceDN w:val="0"/>
        <w:adjustRightInd w:val="0"/>
        <w:spacing w:before="240" w:after="60" w:line="240" w:lineRule="auto"/>
        <w:jc w:val="right"/>
        <w:textAlignment w:val="baseline"/>
        <w:outlineLvl w:val="1"/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</w:pPr>
      <w:r w:rsidRPr="00AA2C0F"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 xml:space="preserve">Приложение № </w:t>
      </w:r>
      <w:r>
        <w:rPr>
          <w:rFonts w:ascii="Times New Roman" w:eastAsia="MS Mincho" w:hAnsi="Times New Roman" w:cs="Times New Roman"/>
          <w:b/>
          <w:bCs/>
          <w:iCs/>
          <w:sz w:val="24"/>
          <w:szCs w:val="24"/>
          <w:lang w:eastAsia="ru-RU"/>
        </w:rPr>
        <w:t>5</w:t>
      </w:r>
    </w:p>
    <w:p w:rsidR="009A2083" w:rsidRPr="00AA2C0F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</w:pPr>
      <w:r w:rsidRPr="00AA2C0F">
        <w:rPr>
          <w:rFonts w:ascii="Times New Roman" w:eastAsia="MS Mincho" w:hAnsi="Times New Roman" w:cs="Times New Roman"/>
          <w:b/>
          <w:bCs/>
          <w:kern w:val="32"/>
          <w:sz w:val="24"/>
          <w:szCs w:val="24"/>
          <w:lang w:eastAsia="x-none"/>
        </w:rPr>
        <w:t xml:space="preserve">   к Информационному сообщению</w:t>
      </w:r>
    </w:p>
    <w:p w:rsidR="009A2083" w:rsidRPr="00AA2C0F" w:rsidRDefault="009A2083" w:rsidP="009A2083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Проек</w:t>
      </w: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т(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ы) договора(</w:t>
      </w:r>
      <w:proofErr w:type="spell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ов</w:t>
      </w:r>
      <w:proofErr w:type="spell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</w:p>
    <w:p w:rsidR="009A2083" w:rsidRPr="00AA2C0F" w:rsidRDefault="009A2083" w:rsidP="009A2083">
      <w:pPr>
        <w:widowControl w:val="0"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proofErr w:type="gramStart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Представлен</w:t>
      </w:r>
      <w:proofErr w:type="gramEnd"/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 Приложении к  извещению</w:t>
      </w:r>
      <w:r w:rsidRPr="00AA2C0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br/>
      </w:r>
    </w:p>
    <w:p w:rsidR="009A2083" w:rsidRPr="00AA2C0F" w:rsidRDefault="009A2083" w:rsidP="009A2083">
      <w:pPr>
        <w:overflowPunct w:val="0"/>
        <w:autoSpaceDE w:val="0"/>
        <w:autoSpaceDN w:val="0"/>
        <w:adjustRightInd w:val="0"/>
        <w:spacing w:after="0" w:line="240" w:lineRule="exact"/>
        <w:ind w:left="284"/>
        <w:jc w:val="right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A2083" w:rsidRDefault="009A2083" w:rsidP="009A2083"/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Default="009A2083" w:rsidP="009A2083">
      <w:pPr>
        <w:keepNext/>
        <w:shd w:val="clear" w:color="auto" w:fill="FFFFFF" w:themeFill="background1"/>
        <w:overflowPunct w:val="0"/>
        <w:autoSpaceDE w:val="0"/>
        <w:autoSpaceDN w:val="0"/>
        <w:adjustRightInd w:val="0"/>
        <w:spacing w:line="360" w:lineRule="exact"/>
        <w:ind w:left="709"/>
        <w:textAlignment w:val="baseline"/>
        <w:outlineLvl w:val="0"/>
      </w:pPr>
    </w:p>
    <w:p w:rsidR="009A2083" w:rsidRPr="0071337F" w:rsidRDefault="009A2083" w:rsidP="00125E13">
      <w:pPr>
        <w:spacing w:after="0" w:line="360" w:lineRule="exact"/>
        <w:ind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p w:rsidR="00B270C4" w:rsidRDefault="00B270C4" w:rsidP="00AA2C0F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MS Mincho" w:hAnsi="Times New Roman" w:cs="Times New Roman"/>
          <w:sz w:val="20"/>
          <w:szCs w:val="20"/>
          <w:lang w:eastAsia="x-none"/>
        </w:rPr>
      </w:pPr>
    </w:p>
    <w:sectPr w:rsidR="00B270C4" w:rsidSect="00190B5A">
      <w:pgSz w:w="11906" w:h="16838"/>
      <w:pgMar w:top="851" w:right="566" w:bottom="1276" w:left="1134" w:header="708" w:footer="708" w:gutter="0"/>
      <w:pgNumType w:start="1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5263" w:rsidRDefault="009B5263">
      <w:pPr>
        <w:spacing w:after="0" w:line="240" w:lineRule="auto"/>
      </w:pPr>
      <w:r>
        <w:separator/>
      </w:r>
    </w:p>
  </w:endnote>
  <w:endnote w:type="continuationSeparator" w:id="0">
    <w:p w:rsidR="009B5263" w:rsidRDefault="009B5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5263" w:rsidRDefault="009B5263">
      <w:pPr>
        <w:spacing w:after="0" w:line="240" w:lineRule="auto"/>
      </w:pPr>
      <w:r>
        <w:separator/>
      </w:r>
    </w:p>
  </w:footnote>
  <w:footnote w:type="continuationSeparator" w:id="0">
    <w:p w:rsidR="009B5263" w:rsidRDefault="009B5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2083" w:rsidRPr="004638D0" w:rsidRDefault="009A2083" w:rsidP="00741181">
    <w:pPr>
      <w:pStyle w:val="a3"/>
      <w:ind w:firstLine="708"/>
      <w:jc w:val="right"/>
      <w:rPr>
        <w:bCs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83AF6"/>
    <w:multiLevelType w:val="hybridMultilevel"/>
    <w:tmpl w:val="7D6AB8A0"/>
    <w:lvl w:ilvl="0" w:tplc="DCBEE220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57C0E7F"/>
    <w:multiLevelType w:val="multilevel"/>
    <w:tmpl w:val="B7A25910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0F6368C3"/>
    <w:multiLevelType w:val="multilevel"/>
    <w:tmpl w:val="6F7C7F54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3">
    <w:nsid w:val="1D115AB9"/>
    <w:multiLevelType w:val="hybridMultilevel"/>
    <w:tmpl w:val="5CA6AF10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4">
    <w:nsid w:val="26FE237F"/>
    <w:multiLevelType w:val="multilevel"/>
    <w:tmpl w:val="0E0C5202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5">
    <w:nsid w:val="2D4F6C66"/>
    <w:multiLevelType w:val="multilevel"/>
    <w:tmpl w:val="699AA03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980" w:hanging="720"/>
      </w:pPr>
      <w:rPr>
        <w:rFonts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48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7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936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06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2240" w:hanging="2160"/>
      </w:pPr>
      <w:rPr>
        <w:rFonts w:cs="Times New Roman" w:hint="default"/>
      </w:rPr>
    </w:lvl>
  </w:abstractNum>
  <w:abstractNum w:abstractNumId="6">
    <w:nsid w:val="37F55E4E"/>
    <w:multiLevelType w:val="multilevel"/>
    <w:tmpl w:val="1E5631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cs="Times New Roman" w:hint="default"/>
      </w:rPr>
    </w:lvl>
  </w:abstractNum>
  <w:abstractNum w:abstractNumId="7">
    <w:nsid w:val="434732E2"/>
    <w:multiLevelType w:val="multilevel"/>
    <w:tmpl w:val="79F66A66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7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3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24" w:hanging="2160"/>
      </w:pPr>
      <w:rPr>
        <w:rFonts w:hint="default"/>
      </w:rPr>
    </w:lvl>
  </w:abstractNum>
  <w:abstractNum w:abstractNumId="8">
    <w:nsid w:val="4BC472AE"/>
    <w:multiLevelType w:val="multilevel"/>
    <w:tmpl w:val="B9A8052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9">
    <w:nsid w:val="61BF1591"/>
    <w:multiLevelType w:val="hybridMultilevel"/>
    <w:tmpl w:val="AA2A7E2C"/>
    <w:lvl w:ilvl="0" w:tplc="EAC4FF66">
      <w:start w:val="1"/>
      <w:numFmt w:val="decimal"/>
      <w:lvlText w:val="%1."/>
      <w:lvlJc w:val="left"/>
      <w:pPr>
        <w:ind w:left="1842" w:hanging="112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4" w:hanging="360"/>
      </w:pPr>
    </w:lvl>
    <w:lvl w:ilvl="2" w:tplc="0419001B" w:tentative="1">
      <w:start w:val="1"/>
      <w:numFmt w:val="lowerRoman"/>
      <w:lvlText w:val="%3."/>
      <w:lvlJc w:val="right"/>
      <w:pPr>
        <w:ind w:left="2514" w:hanging="180"/>
      </w:pPr>
    </w:lvl>
    <w:lvl w:ilvl="3" w:tplc="0419000F" w:tentative="1">
      <w:start w:val="1"/>
      <w:numFmt w:val="decimal"/>
      <w:lvlText w:val="%4."/>
      <w:lvlJc w:val="left"/>
      <w:pPr>
        <w:ind w:left="3234" w:hanging="360"/>
      </w:pPr>
    </w:lvl>
    <w:lvl w:ilvl="4" w:tplc="04190019" w:tentative="1">
      <w:start w:val="1"/>
      <w:numFmt w:val="lowerLetter"/>
      <w:lvlText w:val="%5."/>
      <w:lvlJc w:val="left"/>
      <w:pPr>
        <w:ind w:left="3954" w:hanging="360"/>
      </w:pPr>
    </w:lvl>
    <w:lvl w:ilvl="5" w:tplc="0419001B" w:tentative="1">
      <w:start w:val="1"/>
      <w:numFmt w:val="lowerRoman"/>
      <w:lvlText w:val="%6."/>
      <w:lvlJc w:val="right"/>
      <w:pPr>
        <w:ind w:left="4674" w:hanging="180"/>
      </w:pPr>
    </w:lvl>
    <w:lvl w:ilvl="6" w:tplc="0419000F" w:tentative="1">
      <w:start w:val="1"/>
      <w:numFmt w:val="decimal"/>
      <w:lvlText w:val="%7."/>
      <w:lvlJc w:val="left"/>
      <w:pPr>
        <w:ind w:left="5394" w:hanging="360"/>
      </w:pPr>
    </w:lvl>
    <w:lvl w:ilvl="7" w:tplc="04190019" w:tentative="1">
      <w:start w:val="1"/>
      <w:numFmt w:val="lowerLetter"/>
      <w:lvlText w:val="%8."/>
      <w:lvlJc w:val="left"/>
      <w:pPr>
        <w:ind w:left="6114" w:hanging="360"/>
      </w:pPr>
    </w:lvl>
    <w:lvl w:ilvl="8" w:tplc="0419001B" w:tentative="1">
      <w:start w:val="1"/>
      <w:numFmt w:val="lowerRoman"/>
      <w:lvlText w:val="%9."/>
      <w:lvlJc w:val="right"/>
      <w:pPr>
        <w:ind w:left="6834" w:hanging="180"/>
      </w:pPr>
    </w:lvl>
  </w:abstractNum>
  <w:abstractNum w:abstractNumId="10">
    <w:nsid w:val="65F40AA6"/>
    <w:multiLevelType w:val="multilevel"/>
    <w:tmpl w:val="881ADCAE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11">
    <w:nsid w:val="6E2D1306"/>
    <w:multiLevelType w:val="hybridMultilevel"/>
    <w:tmpl w:val="17FECD56"/>
    <w:lvl w:ilvl="0" w:tplc="5540F7BC">
      <w:start w:val="1"/>
      <w:numFmt w:val="russianLower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>
    <w:nsid w:val="7C0643CF"/>
    <w:multiLevelType w:val="hybridMultilevel"/>
    <w:tmpl w:val="164CE8B6"/>
    <w:lvl w:ilvl="0" w:tplc="F490FFFA">
      <w:start w:val="1"/>
      <w:numFmt w:val="russianLower"/>
      <w:lvlText w:val="%1)"/>
      <w:lvlJc w:val="left"/>
      <w:pPr>
        <w:ind w:left="12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num w:numId="1">
    <w:abstractNumId w:val="11"/>
  </w:num>
  <w:num w:numId="2">
    <w:abstractNumId w:val="2"/>
  </w:num>
  <w:num w:numId="3">
    <w:abstractNumId w:val="3"/>
  </w:num>
  <w:num w:numId="4">
    <w:abstractNumId w:val="6"/>
  </w:num>
  <w:num w:numId="5">
    <w:abstractNumId w:val="8"/>
  </w:num>
  <w:num w:numId="6">
    <w:abstractNumId w:val="10"/>
  </w:num>
  <w:num w:numId="7">
    <w:abstractNumId w:val="7"/>
  </w:num>
  <w:num w:numId="8">
    <w:abstractNumId w:val="4"/>
  </w:num>
  <w:num w:numId="9">
    <w:abstractNumId w:val="12"/>
  </w:num>
  <w:num w:numId="10">
    <w:abstractNumId w:val="0"/>
  </w:num>
  <w:num w:numId="11">
    <w:abstractNumId w:val="5"/>
  </w:num>
  <w:num w:numId="12">
    <w:abstractNumId w:val="9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2C0F"/>
    <w:rsid w:val="00007A1B"/>
    <w:rsid w:val="00021B68"/>
    <w:rsid w:val="00021C14"/>
    <w:rsid w:val="00031806"/>
    <w:rsid w:val="00046073"/>
    <w:rsid w:val="000471B9"/>
    <w:rsid w:val="000940DC"/>
    <w:rsid w:val="000E6E3F"/>
    <w:rsid w:val="000F68D5"/>
    <w:rsid w:val="00103B96"/>
    <w:rsid w:val="00125E13"/>
    <w:rsid w:val="001356DE"/>
    <w:rsid w:val="001403BD"/>
    <w:rsid w:val="001524D9"/>
    <w:rsid w:val="00190B5A"/>
    <w:rsid w:val="001A521A"/>
    <w:rsid w:val="00216F4E"/>
    <w:rsid w:val="00316CFB"/>
    <w:rsid w:val="0032745A"/>
    <w:rsid w:val="00381E1C"/>
    <w:rsid w:val="003D710D"/>
    <w:rsid w:val="0040677C"/>
    <w:rsid w:val="004118E3"/>
    <w:rsid w:val="00497437"/>
    <w:rsid w:val="004A5C1C"/>
    <w:rsid w:val="004E48C4"/>
    <w:rsid w:val="005458A4"/>
    <w:rsid w:val="00564521"/>
    <w:rsid w:val="005874DE"/>
    <w:rsid w:val="00593F78"/>
    <w:rsid w:val="005A53AA"/>
    <w:rsid w:val="0069370E"/>
    <w:rsid w:val="006A30DB"/>
    <w:rsid w:val="006D3431"/>
    <w:rsid w:val="006D4B93"/>
    <w:rsid w:val="006E15E8"/>
    <w:rsid w:val="00711FE3"/>
    <w:rsid w:val="0071337F"/>
    <w:rsid w:val="00733EAA"/>
    <w:rsid w:val="0073695F"/>
    <w:rsid w:val="00750FCE"/>
    <w:rsid w:val="00797243"/>
    <w:rsid w:val="00800704"/>
    <w:rsid w:val="00844EC0"/>
    <w:rsid w:val="00862F3B"/>
    <w:rsid w:val="00883DDD"/>
    <w:rsid w:val="008A5AC8"/>
    <w:rsid w:val="008F0B57"/>
    <w:rsid w:val="008F19C6"/>
    <w:rsid w:val="00926904"/>
    <w:rsid w:val="00954FF9"/>
    <w:rsid w:val="009A2083"/>
    <w:rsid w:val="009B5263"/>
    <w:rsid w:val="009F1EB1"/>
    <w:rsid w:val="009F4B26"/>
    <w:rsid w:val="00A5211B"/>
    <w:rsid w:val="00A74977"/>
    <w:rsid w:val="00AA2C0F"/>
    <w:rsid w:val="00AF4C6A"/>
    <w:rsid w:val="00B1665F"/>
    <w:rsid w:val="00B270C4"/>
    <w:rsid w:val="00B36A4A"/>
    <w:rsid w:val="00B716D3"/>
    <w:rsid w:val="00BD4FCB"/>
    <w:rsid w:val="00BF20FC"/>
    <w:rsid w:val="00C24C2A"/>
    <w:rsid w:val="00C35563"/>
    <w:rsid w:val="00C3683A"/>
    <w:rsid w:val="00CB0A90"/>
    <w:rsid w:val="00D0338F"/>
    <w:rsid w:val="00D271DB"/>
    <w:rsid w:val="00D74ADA"/>
    <w:rsid w:val="00D855C0"/>
    <w:rsid w:val="00D87488"/>
    <w:rsid w:val="00DB6293"/>
    <w:rsid w:val="00DD1D37"/>
    <w:rsid w:val="00E018F9"/>
    <w:rsid w:val="00E503F1"/>
    <w:rsid w:val="00E67C59"/>
    <w:rsid w:val="00E77B62"/>
    <w:rsid w:val="00E9035D"/>
    <w:rsid w:val="00EB06EB"/>
    <w:rsid w:val="00EE1B41"/>
    <w:rsid w:val="00F379EA"/>
    <w:rsid w:val="00F510B9"/>
    <w:rsid w:val="00F6034E"/>
    <w:rsid w:val="00F74A8C"/>
    <w:rsid w:val="00F84899"/>
    <w:rsid w:val="00F85016"/>
    <w:rsid w:val="00FB1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AA2C0F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AA2C0F"/>
  </w:style>
  <w:style w:type="paragraph" w:styleId="a5">
    <w:name w:val="header"/>
    <w:basedOn w:val="a"/>
    <w:link w:val="a6"/>
    <w:uiPriority w:val="99"/>
    <w:rsid w:val="00AA2C0F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AA2C0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AA2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A2C0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750FCE"/>
    <w:pPr>
      <w:overflowPunct w:val="0"/>
      <w:autoSpaceDE w:val="0"/>
      <w:autoSpaceDN w:val="0"/>
      <w:adjustRightInd w:val="0"/>
      <w:spacing w:after="0" w:line="240" w:lineRule="auto"/>
      <w:ind w:left="720"/>
      <w:contextualSpacing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0471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a">
    <w:name w:val="Hyperlink"/>
    <w:rsid w:val="006937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mailto:KosheevaKA@rzdstroy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3D2DEE-1A87-486A-A52C-33D7EABE2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18</Pages>
  <Words>5162</Words>
  <Characters>29429</Characters>
  <Application>Microsoft Office Word</Application>
  <DocSecurity>0</DocSecurity>
  <Lines>245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Шестаева Кристина Александровна</dc:creator>
  <cp:lastModifiedBy>Кая Анна Николаевна</cp:lastModifiedBy>
  <cp:revision>36</cp:revision>
  <dcterms:created xsi:type="dcterms:W3CDTF">2021-04-23T11:04:00Z</dcterms:created>
  <dcterms:modified xsi:type="dcterms:W3CDTF">2021-10-15T11:19:00Z</dcterms:modified>
</cp:coreProperties>
</file>