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67" w:rsidRPr="00FC0844" w:rsidRDefault="00A12D67" w:rsidP="00A12D6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купли-продажи недвижимого имущества (строения/его части), находящегося в собственности </w:t>
      </w:r>
      <w:r>
        <w:rPr>
          <w:rFonts w:ascii="Times New Roman" w:eastAsia="Times New Roman" w:hAnsi="Times New Roman" w:cs="Times New Roman"/>
          <w:sz w:val="28"/>
          <w:szCs w:val="28"/>
          <w:lang w:eastAsia="ru-RU"/>
        </w:rPr>
        <w:t>АО «РЖДстрой»</w:t>
      </w: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типовая форма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A12D67" w:rsidRPr="002E79BF" w:rsidRDefault="002E79BF" w:rsidP="002E79BF">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1. ПРЕДМЕТ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2E79BF" w:rsidRPr="00B175F2" w:rsidRDefault="002E79BF" w:rsidP="002E79BF">
      <w:pPr>
        <w:widowControl w:val="0"/>
        <w:autoSpaceDE w:val="0"/>
        <w:autoSpaceDN w:val="0"/>
        <w:spacing w:before="200" w:line="240" w:lineRule="auto"/>
        <w:ind w:firstLine="567"/>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2. ЗЕМЕЛЬНЫЙ УЧАСТОК</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w:t>
      </w:r>
      <w:r w:rsidRPr="006A4627">
        <w:rPr>
          <w:rFonts w:ascii="Times New Roman" w:eastAsia="Times New Roman" w:hAnsi="Times New Roman" w:cs="Times New Roman"/>
          <w:sz w:val="28"/>
          <w:szCs w:val="28"/>
          <w:shd w:val="clear" w:color="auto" w:fill="E5DFEC" w:themeFill="accent4" w:themeFillTint="33"/>
          <w:lang w:eastAsia="ru-RU"/>
        </w:rPr>
        <w:t>:___________________ (</w:t>
      </w:r>
      <w:r w:rsidRPr="00FC0844">
        <w:rPr>
          <w:rFonts w:ascii="Times New Roman" w:eastAsia="Times New Roman" w:hAnsi="Times New Roman" w:cs="Times New Roman"/>
          <w:i/>
          <w:sz w:val="28"/>
          <w:szCs w:val="28"/>
          <w:lang w:eastAsia="ru-RU"/>
        </w:rPr>
        <w:t xml:space="preserve">указать площадь, кадастровый </w:t>
      </w:r>
      <w:r w:rsidRPr="00FC0844">
        <w:rPr>
          <w:rFonts w:ascii="Times New Roman" w:eastAsia="Times New Roman" w:hAnsi="Times New Roman" w:cs="Times New Roman"/>
          <w:i/>
          <w:sz w:val="28"/>
          <w:szCs w:val="28"/>
          <w:lang w:eastAsia="ru-RU"/>
        </w:rPr>
        <w:lastRenderedPageBreak/>
        <w:t>номер, категорию земель, адрес</w:t>
      </w:r>
      <w:r w:rsidRPr="00FC0844">
        <w:rPr>
          <w:rFonts w:ascii="Times New Roman" w:eastAsia="Times New Roman" w:hAnsi="Times New Roman" w:cs="Times New Roman"/>
          <w:sz w:val="28"/>
          <w:szCs w:val="28"/>
          <w:lang w:eastAsia="ru-RU"/>
        </w:rPr>
        <w:t>).</w:t>
      </w:r>
      <w:proofErr w:type="gramEnd"/>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2.2. Участок принадлежит Продавцу на </w:t>
      </w:r>
      <w:proofErr w:type="gramStart"/>
      <w:r w:rsidRPr="00FC0844">
        <w:rPr>
          <w:rFonts w:ascii="Times New Roman" w:eastAsia="Times New Roman" w:hAnsi="Times New Roman" w:cs="Times New Roman"/>
          <w:sz w:val="28"/>
          <w:szCs w:val="28"/>
          <w:lang w:eastAsia="ru-RU"/>
        </w:rPr>
        <w:t>праве</w:t>
      </w:r>
      <w:proofErr w:type="gramEnd"/>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A12D67" w:rsidRPr="002E79BF" w:rsidRDefault="002E79BF" w:rsidP="002E79BF">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3. ЦЕНА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A12D67" w:rsidRPr="002E79BF" w:rsidRDefault="002E79BF" w:rsidP="002E79BF">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4. ПЛАТЕЖИ ПО ДОГОВОРУ</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4.2. Обязательства Покупателя по оплате имущества, передаваемого в собственность Покупателя, считаются выполненными </w:t>
      </w:r>
      <w:proofErr w:type="gramStart"/>
      <w:r w:rsidRPr="00FC0844">
        <w:rPr>
          <w:rFonts w:ascii="Times New Roman" w:eastAsia="Times New Roman" w:hAnsi="Times New Roman" w:cs="Times New Roman"/>
          <w:sz w:val="28"/>
          <w:szCs w:val="28"/>
          <w:lang w:eastAsia="ru-RU"/>
        </w:rPr>
        <w:t>с даты поступления</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A12D67" w:rsidRPr="00FC0844" w:rsidRDefault="00A12D67" w:rsidP="00A12D67">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932D7" w:rsidRPr="004E4EC7" w:rsidRDefault="003932D7" w:rsidP="003932D7">
      <w:pPr>
        <w:widowControl w:val="0"/>
        <w:autoSpaceDE w:val="0"/>
        <w:autoSpaceDN w:val="0"/>
        <w:spacing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5. ПЕРЕДАЧА ИМУЩЕСТВА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6. ОТВЕТСТВЕННОСТЬ СТОРОН</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w:t>
      </w:r>
      <w:r w:rsidRPr="00FC0844">
        <w:rPr>
          <w:rFonts w:ascii="Times New Roman" w:eastAsia="Times New Roman" w:hAnsi="Times New Roman" w:cs="Times New Roman"/>
          <w:sz w:val="28"/>
          <w:szCs w:val="28"/>
          <w:lang w:eastAsia="ru-RU"/>
        </w:rPr>
        <w:lastRenderedPageBreak/>
        <w:t>Продавцу неустойку в размере 0,001% (ноль целых одна тысячная) от суммы, указанной в пункте 3.1 настоящего Договора, за каждый день просрочки.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A12D67"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A813F5" w:rsidRPr="00EE4B3B" w:rsidRDefault="00A813F5" w:rsidP="00A813F5">
      <w:pPr>
        <w:widowControl w:val="0"/>
        <w:autoSpaceDE w:val="0"/>
        <w:autoSpaceDN w:val="0"/>
        <w:spacing w:after="0" w:line="240" w:lineRule="auto"/>
        <w:ind w:firstLine="540"/>
        <w:jc w:val="both"/>
        <w:rPr>
          <w:rFonts w:ascii="Times New Roman" w:eastAsia="Times New Roman" w:hAnsi="Times New Roman" w:cs="Times New Roman"/>
          <w:b/>
          <w:color w:val="FF0000"/>
          <w:sz w:val="28"/>
          <w:szCs w:val="28"/>
          <w:lang w:eastAsia="ru-RU"/>
        </w:rPr>
      </w:pPr>
      <w:proofErr w:type="gramStart"/>
      <w:r w:rsidRPr="00EE4B3B">
        <w:rPr>
          <w:rFonts w:ascii="Times New Roman" w:eastAsia="Times New Roman" w:hAnsi="Times New Roman" w:cs="Times New Roman"/>
          <w:b/>
          <w:color w:val="FF0000"/>
          <w:sz w:val="28"/>
          <w:szCs w:val="28"/>
          <w:lang w:eastAsia="ru-RU"/>
        </w:rPr>
        <w:t xml:space="preserve">В случае отказа Покупателя от приемки имущества (всего имущества либо отдельных объектов недвижимого </w:t>
      </w:r>
      <w:bookmarkStart w:id="0" w:name="_GoBack"/>
      <w:bookmarkEnd w:id="0"/>
      <w:r w:rsidRPr="00EE4B3B">
        <w:rPr>
          <w:rFonts w:ascii="Times New Roman" w:eastAsia="Times New Roman" w:hAnsi="Times New Roman" w:cs="Times New Roman"/>
          <w:b/>
          <w:color w:val="FF0000"/>
          <w:sz w:val="28"/>
          <w:szCs w:val="28"/>
          <w:lang w:eastAsia="ru-RU"/>
        </w:rPr>
        <w:t>имущества, входивших в состав лота на продажу в рамках организованных Продавцом торгов - ______________________(указывается наименование, номер процедуры (торгов), дата подведения итогов процедуры (торгов), вне зависимости от причин такого отказа,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w:t>
      </w:r>
      <w:proofErr w:type="gramEnd"/>
      <w:r w:rsidRPr="00EE4B3B">
        <w:rPr>
          <w:rFonts w:ascii="Times New Roman" w:eastAsia="Times New Roman" w:hAnsi="Times New Roman" w:cs="Times New Roman"/>
          <w:b/>
          <w:color w:val="FF0000"/>
          <w:sz w:val="28"/>
          <w:szCs w:val="28"/>
          <w:lang w:eastAsia="ru-RU"/>
        </w:rPr>
        <w:t xml:space="preserve"> было обеспечено со стороны Покупателя задатком, Покупателю не возвращается и остается у Продавца).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7. ВОЗНИКНОВЕНИЕ ПРАВА СОБСТВЕННОСТИ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у Покупателя </w:t>
      </w:r>
      <w:proofErr w:type="gramStart"/>
      <w:r w:rsidRPr="00FC0844">
        <w:rPr>
          <w:rFonts w:ascii="Times New Roman" w:eastAsia="Times New Roman" w:hAnsi="Times New Roman" w:cs="Times New Roman"/>
          <w:sz w:val="28"/>
          <w:szCs w:val="28"/>
          <w:lang w:eastAsia="ru-RU"/>
        </w:rPr>
        <w:t>с даты</w:t>
      </w:r>
      <w:proofErr w:type="gramEnd"/>
      <w:r w:rsidRPr="00FC0844">
        <w:rPr>
          <w:rFonts w:ascii="Times New Roman" w:eastAsia="Times New Roman" w:hAnsi="Times New Roman" w:cs="Times New Roman"/>
          <w:sz w:val="28"/>
          <w:szCs w:val="28"/>
          <w:lang w:eastAsia="ru-RU"/>
        </w:rPr>
        <w:t xml:space="preserve"> государственной регистрации права в органе по государственной регистрации прав на недвижимое имущество и сделок с ним.</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 xml:space="preserve">кт </w:t>
      </w:r>
      <w:r w:rsidRPr="00FC0844">
        <w:rPr>
          <w:rFonts w:ascii="Times New Roman" w:eastAsia="Times New Roman" w:hAnsi="Times New Roman" w:cs="Times New Roman"/>
          <w:i/>
          <w:sz w:val="28"/>
          <w:szCs w:val="28"/>
          <w:lang w:eastAsia="ru-RU"/>
        </w:rPr>
        <w:lastRenderedPageBreak/>
        <w:t>вкл</w:t>
      </w:r>
      <w:proofErr w:type="gramEnd"/>
      <w:r w:rsidRPr="00FC0844">
        <w:rPr>
          <w:rFonts w:ascii="Times New Roman" w:eastAsia="Times New Roman" w:hAnsi="Times New Roman" w:cs="Times New Roman"/>
          <w:i/>
          <w:sz w:val="28"/>
          <w:szCs w:val="28"/>
          <w:lang w:eastAsia="ru-RU"/>
        </w:rPr>
        <w:t>ючается в случае передачи Участка</w:t>
      </w:r>
      <w:r w:rsidRPr="00FC0844">
        <w:rPr>
          <w:rFonts w:ascii="Times New Roman" w:eastAsia="Times New Roman" w:hAnsi="Times New Roman" w:cs="Times New Roman"/>
          <w:sz w:val="28"/>
          <w:szCs w:val="28"/>
          <w:lang w:eastAsia="ru-RU"/>
        </w:rPr>
        <w:t xml:space="preserve">). </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на </w:t>
      </w:r>
      <w:proofErr w:type="gramStart"/>
      <w:r w:rsidRPr="00FC0844">
        <w:rPr>
          <w:rFonts w:ascii="Times New Roman" w:eastAsia="Times New Roman" w:hAnsi="Times New Roman" w:cs="Times New Roman"/>
          <w:sz w:val="28"/>
          <w:szCs w:val="28"/>
          <w:lang w:eastAsia="ru-RU"/>
        </w:rPr>
        <w:t>основании</w:t>
      </w:r>
      <w:proofErr w:type="gramEnd"/>
      <w:r w:rsidRPr="00FC0844">
        <w:rPr>
          <w:rFonts w:ascii="Times New Roman" w:eastAsia="Times New Roman" w:hAnsi="Times New Roman" w:cs="Times New Roman"/>
          <w:sz w:val="28"/>
          <w:szCs w:val="28"/>
          <w:lang w:eastAsia="ru-RU"/>
        </w:rPr>
        <w:t xml:space="preserve"> Актов и счетов, направленных Покупателю на электронную почту: </w:t>
      </w:r>
      <w:r w:rsidRPr="006A4627">
        <w:rPr>
          <w:rFonts w:ascii="Times New Roman" w:eastAsia="Times New Roman" w:hAnsi="Times New Roman" w:cs="Times New Roman"/>
          <w:sz w:val="28"/>
          <w:szCs w:val="28"/>
          <w:shd w:val="clear" w:color="auto" w:fill="E5DFEC" w:themeFill="accent4" w:themeFillTint="33"/>
          <w:lang w:eastAsia="ru-RU"/>
        </w:rPr>
        <w:t>____________________________.</w:t>
      </w:r>
      <w:r w:rsidRPr="00FC0844">
        <w:rPr>
          <w:rFonts w:ascii="Times New Roman" w:eastAsia="Times New Roman" w:hAnsi="Times New Roman" w:cs="Times New Roman"/>
          <w:sz w:val="28"/>
          <w:szCs w:val="28"/>
          <w:lang w:eastAsia="ru-RU"/>
        </w:rPr>
        <w:t xml:space="preserve"> В </w:t>
      </w:r>
      <w:proofErr w:type="gramStart"/>
      <w:r w:rsidRPr="00FC0844">
        <w:rPr>
          <w:rFonts w:ascii="Times New Roman" w:eastAsia="Times New Roman" w:hAnsi="Times New Roman" w:cs="Times New Roman"/>
          <w:sz w:val="28"/>
          <w:szCs w:val="28"/>
          <w:lang w:eastAsia="ru-RU"/>
        </w:rPr>
        <w:t>случае</w:t>
      </w:r>
      <w:proofErr w:type="gramEnd"/>
      <w:r w:rsidRPr="00FC0844">
        <w:rPr>
          <w:rFonts w:ascii="Times New Roman" w:eastAsia="Times New Roman" w:hAnsi="Times New Roman" w:cs="Times New Roman"/>
          <w:sz w:val="28"/>
          <w:szCs w:val="28"/>
          <w:lang w:eastAsia="ru-RU"/>
        </w:rPr>
        <w:t>,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A77589">
        <w:rPr>
          <w:rFonts w:ascii="Times New Roman" w:eastAsia="Times New Roman" w:hAnsi="Times New Roman" w:cs="Times New Roman"/>
          <w:sz w:val="28"/>
          <w:szCs w:val="28"/>
          <w:shd w:val="clear" w:color="auto" w:fill="E5DFEC" w:themeFill="accent4" w:themeFillTint="33"/>
          <w:lang w:eastAsia="ru-RU"/>
        </w:rPr>
        <w:t>____________________________</w:t>
      </w:r>
      <w:proofErr w:type="gramStart"/>
      <w:r w:rsidRPr="00A77589">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w:t>
      </w:r>
      <w:proofErr w:type="gramEnd"/>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8. ОБСТОЯТЕЛЬСТВА НЕПРЕОДОЛИМОЙ СИЛЫ</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 xml:space="preserve">Ни одна из Сторон не несет ответственности перед другой Стороной </w:t>
      </w:r>
      <w:r w:rsidRPr="00FC0844">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3932D7" w:rsidRPr="006A24A4"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9. АНТИКОРРУПЦИОННАЯ ОГОВОРКА</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9.1. </w:t>
      </w:r>
      <w:proofErr w:type="gramStart"/>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другой Стороной, ее аффилированными лицами, работниками или посредниками.</w:t>
      </w:r>
    </w:p>
    <w:p w:rsidR="001F0C51" w:rsidRPr="00FD1037" w:rsidRDefault="001F0C51" w:rsidP="001F0C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Продавца (АО «РЖДстрой») о нарушениях каких-либо положений пункта 9.1. настоящего раздела: тел. 8(499)260-34-33, электронная почта: </w:t>
      </w:r>
      <w:proofErr w:type="spellStart"/>
      <w:r w:rsidRPr="00FD1037">
        <w:rPr>
          <w:rFonts w:ascii="Times New Roman" w:hAnsi="Times New Roman" w:cs="Times New Roman"/>
          <w:color w:val="000000" w:themeColor="text1"/>
          <w:sz w:val="28"/>
          <w:szCs w:val="28"/>
          <w:lang w:val="en-US"/>
        </w:rPr>
        <w:t>copk</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rzdstroy</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ru</w:t>
      </w:r>
      <w:proofErr w:type="spellEnd"/>
      <w:r w:rsidRPr="00FD1037">
        <w:rPr>
          <w:rFonts w:ascii="Times New Roman" w:hAnsi="Times New Roman" w:cs="Times New Roman"/>
          <w:color w:val="000000" w:themeColor="text1"/>
          <w:sz w:val="28"/>
          <w:szCs w:val="28"/>
        </w:rPr>
        <w:t xml:space="preserve">, официальный сайт </w:t>
      </w:r>
      <w:hyperlink r:id="rId5" w:history="1">
        <w:r w:rsidRPr="00FD1037">
          <w:rPr>
            <w:rFonts w:ascii="Times New Roman" w:hAnsi="Times New Roman" w:cs="Times New Roman"/>
            <w:color w:val="000000" w:themeColor="text1"/>
            <w:sz w:val="28"/>
            <w:szCs w:val="28"/>
          </w:rPr>
          <w:t>www.rzd.ru</w:t>
        </w:r>
      </w:hyperlink>
      <w:r w:rsidRPr="00FD1037">
        <w:rPr>
          <w:color w:val="000000" w:themeColor="text1"/>
          <w:sz w:val="28"/>
          <w:szCs w:val="28"/>
        </w:rPr>
        <w:t xml:space="preserve"> </w:t>
      </w:r>
      <w:r w:rsidRPr="00FD1037">
        <w:rPr>
          <w:rFonts w:ascii="Times New Roman" w:hAnsi="Times New Roman" w:cs="Times New Roman"/>
          <w:color w:val="000000" w:themeColor="text1"/>
          <w:sz w:val="28"/>
          <w:szCs w:val="28"/>
        </w:rPr>
        <w:t xml:space="preserve">(для </w:t>
      </w:r>
      <w:r w:rsidRPr="00FD1037">
        <w:rPr>
          <w:rFonts w:ascii="Times New Roman" w:hAnsi="Times New Roman" w:cs="Times New Roman"/>
          <w:color w:val="000000" w:themeColor="text1"/>
          <w:sz w:val="28"/>
          <w:szCs w:val="28"/>
        </w:rPr>
        <w:lastRenderedPageBreak/>
        <w:t>заполнения специальной формы).</w:t>
      </w:r>
      <w:r w:rsidRPr="00FD1037">
        <w:rPr>
          <w:rFonts w:ascii="Times New Roman" w:eastAsia="Times New Roman" w:hAnsi="Times New Roman" w:cs="Times New Roman"/>
          <w:color w:val="000000" w:themeColor="text1"/>
          <w:sz w:val="28"/>
          <w:szCs w:val="28"/>
          <w:lang w:eastAsia="ru-RU"/>
        </w:rPr>
        <w:t> </w:t>
      </w:r>
    </w:p>
    <w:p w:rsidR="001F0C51" w:rsidRPr="00FD1037" w:rsidRDefault="001F0C51" w:rsidP="001F0C51">
      <w:pPr>
        <w:widowControl w:val="0"/>
        <w:shd w:val="clear" w:color="auto" w:fill="E5DFEC" w:themeFill="accent4" w:themeFillTint="33"/>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Покупателя </w:t>
      </w:r>
      <w:r>
        <w:rPr>
          <w:rFonts w:ascii="Times New Roman" w:hAnsi="Times New Roman" w:cs="Times New Roman"/>
          <w:color w:val="000000" w:themeColor="text1"/>
          <w:sz w:val="28"/>
          <w:szCs w:val="28"/>
        </w:rPr>
        <w:t>___________________</w:t>
      </w:r>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w:t>
      </w:r>
      <w:r>
        <w:rPr>
          <w:rFonts w:ascii="Times New Roman" w:hAnsi="Times New Roman" w:cs="Times New Roman"/>
          <w:color w:val="000000" w:themeColor="text1"/>
          <w:sz w:val="28"/>
          <w:szCs w:val="28"/>
          <w:lang w:eastAsia="ru-RU"/>
        </w:rPr>
        <w:t>__________________</w:t>
      </w:r>
      <w:r w:rsidRPr="00FD1037">
        <w:rPr>
          <w:rFonts w:ascii="Times New Roman" w:hAnsi="Times New Roman" w:cs="Times New Roman"/>
          <w:color w:val="000000" w:themeColor="text1"/>
          <w:sz w:val="28"/>
          <w:szCs w:val="28"/>
        </w:rPr>
        <w:t xml:space="preserve">,  электронная почта: </w:t>
      </w:r>
      <w:r>
        <w:t>_________________________.</w:t>
      </w:r>
    </w:p>
    <w:p w:rsidR="001F0C51" w:rsidRPr="00FD1037" w:rsidRDefault="001F0C51" w:rsidP="001F0C51">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Сторона, получившая уведомление о нарушении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обязана рассмотреть уведомление и сообщить другой Стороне об итогах его рассмотрения в течение 30 (Тридцати) рабочих дней </w:t>
      </w:r>
      <w:proofErr w:type="gramStart"/>
      <w:r w:rsidRPr="00FD1037">
        <w:rPr>
          <w:rFonts w:ascii="Times New Roman" w:hAnsi="Times New Roman" w:cs="Times New Roman"/>
          <w:color w:val="000000" w:themeColor="text1"/>
          <w:sz w:val="28"/>
          <w:szCs w:val="28"/>
        </w:rPr>
        <w:t>с даты получения</w:t>
      </w:r>
      <w:proofErr w:type="gramEnd"/>
      <w:r w:rsidRPr="00FD1037">
        <w:rPr>
          <w:rFonts w:ascii="Times New Roman" w:hAnsi="Times New Roman" w:cs="Times New Roman"/>
          <w:color w:val="000000" w:themeColor="text1"/>
          <w:sz w:val="28"/>
          <w:szCs w:val="28"/>
        </w:rPr>
        <w:t xml:space="preserve"> письменного уведомления.</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9.4. В случае подтверждения факта нарушения одной Стороной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D1037">
          <w:rPr>
            <w:rFonts w:ascii="Times New Roman" w:hAnsi="Times New Roman" w:cs="Times New Roman"/>
            <w:color w:val="000000" w:themeColor="text1"/>
            <w:sz w:val="28"/>
            <w:szCs w:val="28"/>
          </w:rPr>
          <w:t>пунктом 9.2</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1037">
        <w:rPr>
          <w:rFonts w:ascii="Times New Roman" w:hAnsi="Times New Roman" w:cs="Times New Roman"/>
          <w:color w:val="000000" w:themeColor="text1"/>
          <w:sz w:val="28"/>
          <w:szCs w:val="28"/>
        </w:rPr>
        <w:t>позднее</w:t>
      </w:r>
      <w:proofErr w:type="gramEnd"/>
      <w:r w:rsidRPr="00FD1037">
        <w:rPr>
          <w:rFonts w:ascii="Times New Roman" w:hAnsi="Times New Roman" w:cs="Times New Roman"/>
          <w:color w:val="000000" w:themeColor="text1"/>
          <w:sz w:val="28"/>
          <w:szCs w:val="28"/>
        </w:rPr>
        <w:t xml:space="preserve"> чем за 30 (Тридцати) календарных дней до даты прекращения действия настоящего Договора.</w:t>
      </w:r>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10. ЗАКЛЮЧИТЕЛЬНЫЕ ПОЛОЖЕНИЯ</w:t>
      </w:r>
    </w:p>
    <w:p w:rsidR="0008091E" w:rsidRDefault="00A12D67" w:rsidP="0069040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C0844">
        <w:rPr>
          <w:rFonts w:ascii="Times New Roman" w:hAnsi="Times New Roman" w:cs="Times New Roman"/>
          <w:sz w:val="28"/>
          <w:szCs w:val="28"/>
        </w:rPr>
        <w:t xml:space="preserve">10.1. </w:t>
      </w:r>
      <w:r w:rsidRPr="0008091E">
        <w:rPr>
          <w:rFonts w:ascii="Times New Roman" w:hAnsi="Times New Roman" w:cs="Times New Roman"/>
          <w:sz w:val="28"/>
          <w:szCs w:val="28"/>
        </w:rPr>
        <w:t xml:space="preserve">Настоящий Договор вступает </w:t>
      </w:r>
      <w:r w:rsidR="0008091E" w:rsidRPr="0008091E">
        <w:rPr>
          <w:rFonts w:ascii="Times New Roman" w:hAnsi="Times New Roman" w:cs="Times New Roman"/>
          <w:sz w:val="28"/>
          <w:szCs w:val="28"/>
        </w:rPr>
        <w:t xml:space="preserve">в </w:t>
      </w:r>
      <w:r w:rsidRPr="0008091E">
        <w:rPr>
          <w:rFonts w:ascii="Times New Roman" w:hAnsi="Times New Roman" w:cs="Times New Roman"/>
          <w:sz w:val="28"/>
          <w:szCs w:val="28"/>
        </w:rPr>
        <w:t xml:space="preserve">силу </w:t>
      </w:r>
      <w:proofErr w:type="gramStart"/>
      <w:r w:rsidRPr="0008091E">
        <w:rPr>
          <w:rFonts w:ascii="Times New Roman" w:hAnsi="Times New Roman" w:cs="Times New Roman"/>
          <w:sz w:val="28"/>
          <w:szCs w:val="28"/>
        </w:rPr>
        <w:t>с даты</w:t>
      </w:r>
      <w:proofErr w:type="gramEnd"/>
      <w:r w:rsidRPr="0008091E">
        <w:rPr>
          <w:rFonts w:ascii="Times New Roman" w:hAnsi="Times New Roman" w:cs="Times New Roman"/>
          <w:sz w:val="28"/>
          <w:szCs w:val="28"/>
        </w:rPr>
        <w:t xml:space="preserve"> его подписания Сторонами.</w:t>
      </w:r>
      <w:r w:rsidRPr="0008091E">
        <w:rPr>
          <w:rFonts w:ascii="Times New Roman" w:eastAsia="Times New Roman" w:hAnsi="Times New Roman" w:cs="Times New Roman"/>
          <w:b/>
          <w:sz w:val="28"/>
          <w:szCs w:val="28"/>
          <w:lang w:eastAsia="ru-RU"/>
        </w:rPr>
        <w:t xml:space="preserve"> </w:t>
      </w:r>
    </w:p>
    <w:p w:rsidR="003932D7" w:rsidRDefault="00F3044E" w:rsidP="0069040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8091E">
        <w:rPr>
          <w:rFonts w:ascii="Times New Roman" w:eastAsia="Times New Roman" w:hAnsi="Times New Roman" w:cs="Times New Roman"/>
          <w:sz w:val="28"/>
          <w:szCs w:val="28"/>
          <w:lang w:eastAsia="ru-RU"/>
        </w:rPr>
        <w:t xml:space="preserve">В течение всего срока действия Договора (до исполнения Сторонами всех условий Договора, в </w:t>
      </w:r>
      <w:proofErr w:type="spellStart"/>
      <w:r w:rsidRPr="0008091E">
        <w:rPr>
          <w:rFonts w:ascii="Times New Roman" w:eastAsia="Times New Roman" w:hAnsi="Times New Roman" w:cs="Times New Roman"/>
          <w:sz w:val="28"/>
          <w:szCs w:val="28"/>
          <w:lang w:eastAsia="ru-RU"/>
        </w:rPr>
        <w:t>т.ч</w:t>
      </w:r>
      <w:proofErr w:type="spellEnd"/>
      <w:r w:rsidRPr="0008091E">
        <w:rPr>
          <w:rFonts w:ascii="Times New Roman" w:eastAsia="Times New Roman" w:hAnsi="Times New Roman" w:cs="Times New Roman"/>
          <w:sz w:val="28"/>
          <w:szCs w:val="28"/>
          <w:lang w:eastAsia="ru-RU"/>
        </w:rPr>
        <w:t xml:space="preserve">. в части взыскания неустойки, штрафов, пеней, возмещения убытков и др.) </w:t>
      </w:r>
      <w:r w:rsidR="00A12D67" w:rsidRPr="0008091E">
        <w:rPr>
          <w:rFonts w:ascii="Times New Roman" w:eastAsia="Times New Roman" w:hAnsi="Times New Roman" w:cs="Times New Roman"/>
          <w:sz w:val="28"/>
          <w:szCs w:val="28"/>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(ст.</w:t>
      </w:r>
      <w:r w:rsidR="00E02E32">
        <w:rPr>
          <w:rFonts w:ascii="Times New Roman" w:eastAsia="Times New Roman" w:hAnsi="Times New Roman" w:cs="Times New Roman"/>
          <w:sz w:val="28"/>
          <w:szCs w:val="28"/>
          <w:lang w:eastAsia="ru-RU"/>
        </w:rPr>
        <w:t> </w:t>
      </w:r>
      <w:r w:rsidR="00A12D67" w:rsidRPr="0008091E">
        <w:rPr>
          <w:rFonts w:ascii="Times New Roman" w:eastAsia="Times New Roman" w:hAnsi="Times New Roman" w:cs="Times New Roman"/>
          <w:sz w:val="28"/>
          <w:szCs w:val="28"/>
          <w:lang w:eastAsia="ru-RU"/>
        </w:rPr>
        <w:t>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00A12D67" w:rsidRPr="0008091E">
        <w:rPr>
          <w:rFonts w:ascii="Times New Roman" w:eastAsia="Times New Roman" w:hAnsi="Times New Roman" w:cs="Times New Roman"/>
          <w:sz w:val="28"/>
          <w:szCs w:val="28"/>
          <w:lang w:eastAsia="ru-RU"/>
        </w:rPr>
        <w:t>: __________).</w:t>
      </w:r>
      <w:proofErr w:type="gramEnd"/>
    </w:p>
    <w:p w:rsidR="00A12D67" w:rsidRPr="003932D7" w:rsidRDefault="003932D7" w:rsidP="0069040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69040C">
        <w:rPr>
          <w:rFonts w:ascii="Times New Roman" w:eastAsia="Times New Roman" w:hAnsi="Times New Roman" w:cs="Times New Roman"/>
          <w:sz w:val="28"/>
          <w:szCs w:val="28"/>
          <w:lang w:eastAsia="ru-RU"/>
        </w:rPr>
        <w:t>1</w:t>
      </w:r>
      <w:r w:rsidR="00A12D67" w:rsidRPr="00FC0844">
        <w:rPr>
          <w:rFonts w:ascii="Times New Roman" w:eastAsia="Times New Roman" w:hAnsi="Times New Roman" w:cs="Times New Roman"/>
          <w:sz w:val="28"/>
          <w:szCs w:val="28"/>
          <w:lang w:eastAsia="ru-RU"/>
        </w:rPr>
        <w:t>0.2. Отношения Сторон, не урегулированные настоящим Договором, регулируются законодательством Российской Федерации.</w:t>
      </w:r>
    </w:p>
    <w:p w:rsidR="00A12D67" w:rsidRPr="00FC0844" w:rsidRDefault="00A12D67" w:rsidP="0069040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w:t>
      </w:r>
      <w:r w:rsidRPr="00FC0844">
        <w:rPr>
          <w:rFonts w:ascii="Times New Roman" w:eastAsia="Times New Roman" w:hAnsi="Times New Roman" w:cs="Times New Roman"/>
          <w:sz w:val="28"/>
          <w:szCs w:val="28"/>
          <w:lang w:eastAsia="ru-RU"/>
        </w:rPr>
        <w:lastRenderedPageBreak/>
        <w:t>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A12D67" w:rsidRPr="00FC0844" w:rsidRDefault="00A12D67" w:rsidP="0069040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A12D67" w:rsidRPr="00FC0844" w:rsidRDefault="00A12D67" w:rsidP="0069040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10.4. Отношения между Сторонами по настоящему Договору прекращаются по </w:t>
      </w:r>
      <w:proofErr w:type="gramStart"/>
      <w:r w:rsidRPr="00FC0844">
        <w:rPr>
          <w:rFonts w:ascii="Times New Roman" w:eastAsia="Times New Roman" w:hAnsi="Times New Roman" w:cs="Times New Roman"/>
          <w:sz w:val="28"/>
          <w:szCs w:val="28"/>
          <w:lang w:eastAsia="ru-RU"/>
        </w:rPr>
        <w:t>исполнении</w:t>
      </w:r>
      <w:proofErr w:type="gramEnd"/>
      <w:r w:rsidRPr="00FC0844">
        <w:rPr>
          <w:rFonts w:ascii="Times New Roman" w:eastAsia="Times New Roman" w:hAnsi="Times New Roman" w:cs="Times New Roman"/>
          <w:sz w:val="28"/>
          <w:szCs w:val="28"/>
          <w:lang w:eastAsia="ru-RU"/>
        </w:rPr>
        <w:t xml:space="preserve"> ими всех условий настоящего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A12D67" w:rsidRPr="00FC0844" w:rsidRDefault="00A12D67" w:rsidP="00A12D67">
      <w:pPr>
        <w:widowControl w:val="0"/>
        <w:autoSpaceDE w:val="0"/>
        <w:autoSpaceDN w:val="0"/>
        <w:spacing w:after="0" w:line="240" w:lineRule="auto"/>
        <w:ind w:firstLine="540"/>
        <w:jc w:val="both"/>
        <w:rPr>
          <w:rFonts w:ascii="Calibri" w:eastAsia="Times New Roman" w:hAnsi="Calibri" w:cs="Calibri"/>
          <w:szCs w:val="20"/>
          <w:lang w:eastAsia="ru-RU"/>
        </w:rPr>
      </w:pP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A12D67" w:rsidRPr="00FC0844" w:rsidRDefault="00A12D67" w:rsidP="00A12D67">
      <w:pPr>
        <w:widowControl w:val="0"/>
        <w:autoSpaceDE w:val="0"/>
        <w:autoSpaceDN w:val="0"/>
        <w:spacing w:after="0" w:line="240" w:lineRule="auto"/>
        <w:ind w:firstLine="540"/>
        <w:jc w:val="both"/>
        <w:rPr>
          <w:rFonts w:ascii="Calibri" w:eastAsia="Times New Roman" w:hAnsi="Calibri" w:cs="Calibri"/>
          <w:szCs w:val="20"/>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A12D67" w:rsidRPr="00FC0844" w:rsidRDefault="00A12D67" w:rsidP="00A12D67">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A12D67" w:rsidRPr="00FC0844" w:rsidRDefault="00A12D67" w:rsidP="00A12D67">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A12D67" w:rsidRPr="00FC0844" w:rsidRDefault="00A12D67" w:rsidP="00A12D67">
      <w:pPr>
        <w:widowControl w:val="0"/>
        <w:autoSpaceDE w:val="0"/>
        <w:autoSpaceDN w:val="0"/>
        <w:spacing w:after="0" w:line="240" w:lineRule="auto"/>
        <w:jc w:val="right"/>
        <w:rPr>
          <w:rFonts w:ascii="Calibri" w:eastAsia="Times New Roman" w:hAnsi="Calibri" w:cs="Calibri"/>
          <w:szCs w:val="20"/>
          <w:lang w:eastAsia="ru-RU"/>
        </w:rPr>
      </w:pPr>
    </w:p>
    <w:p w:rsidR="00A12D67" w:rsidRDefault="00A12D67" w:rsidP="00A12D67">
      <w:r w:rsidRPr="00FC0844">
        <w:br w:type="page"/>
      </w:r>
    </w:p>
    <w:p w:rsidR="00017899" w:rsidRDefault="00017899"/>
    <w:sectPr w:rsidR="0001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67"/>
    <w:rsid w:val="00017899"/>
    <w:rsid w:val="0008091E"/>
    <w:rsid w:val="001F0C51"/>
    <w:rsid w:val="002E79BF"/>
    <w:rsid w:val="003932D7"/>
    <w:rsid w:val="0069040C"/>
    <w:rsid w:val="006A4627"/>
    <w:rsid w:val="00A12D67"/>
    <w:rsid w:val="00A77589"/>
    <w:rsid w:val="00A813F5"/>
    <w:rsid w:val="00E02E32"/>
    <w:rsid w:val="00F3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2D67"/>
    <w:rPr>
      <w:sz w:val="16"/>
      <w:szCs w:val="16"/>
    </w:rPr>
  </w:style>
  <w:style w:type="paragraph" w:styleId="a4">
    <w:name w:val="annotation text"/>
    <w:basedOn w:val="a"/>
    <w:link w:val="a5"/>
    <w:uiPriority w:val="99"/>
    <w:semiHidden/>
    <w:unhideWhenUsed/>
    <w:rsid w:val="00A12D67"/>
    <w:pPr>
      <w:spacing w:line="240" w:lineRule="auto"/>
    </w:pPr>
    <w:rPr>
      <w:sz w:val="20"/>
      <w:szCs w:val="20"/>
    </w:rPr>
  </w:style>
  <w:style w:type="character" w:customStyle="1" w:styleId="a5">
    <w:name w:val="Текст примечания Знак"/>
    <w:basedOn w:val="a0"/>
    <w:link w:val="a4"/>
    <w:uiPriority w:val="99"/>
    <w:semiHidden/>
    <w:rsid w:val="00A12D67"/>
    <w:rPr>
      <w:sz w:val="20"/>
      <w:szCs w:val="20"/>
    </w:rPr>
  </w:style>
  <w:style w:type="paragraph" w:styleId="a6">
    <w:name w:val="annotation subject"/>
    <w:basedOn w:val="a4"/>
    <w:next w:val="a4"/>
    <w:link w:val="a7"/>
    <w:uiPriority w:val="99"/>
    <w:semiHidden/>
    <w:unhideWhenUsed/>
    <w:rsid w:val="00A12D67"/>
    <w:rPr>
      <w:b/>
      <w:bCs/>
    </w:rPr>
  </w:style>
  <w:style w:type="character" w:customStyle="1" w:styleId="a7">
    <w:name w:val="Тема примечания Знак"/>
    <w:basedOn w:val="a5"/>
    <w:link w:val="a6"/>
    <w:uiPriority w:val="99"/>
    <w:semiHidden/>
    <w:rsid w:val="00A12D67"/>
    <w:rPr>
      <w:b/>
      <w:bCs/>
      <w:sz w:val="20"/>
      <w:szCs w:val="20"/>
    </w:rPr>
  </w:style>
  <w:style w:type="paragraph" w:styleId="a8">
    <w:name w:val="Balloon Text"/>
    <w:basedOn w:val="a"/>
    <w:link w:val="a9"/>
    <w:uiPriority w:val="99"/>
    <w:semiHidden/>
    <w:unhideWhenUsed/>
    <w:rsid w:val="00A1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2D67"/>
    <w:rPr>
      <w:rFonts w:ascii="Tahoma" w:hAnsi="Tahoma" w:cs="Tahoma"/>
      <w:sz w:val="16"/>
      <w:szCs w:val="16"/>
    </w:rPr>
  </w:style>
  <w:style w:type="character" w:styleId="aa">
    <w:name w:val="Hyperlink"/>
    <w:basedOn w:val="a0"/>
    <w:uiPriority w:val="99"/>
    <w:unhideWhenUsed/>
    <w:rsid w:val="001F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2D67"/>
    <w:rPr>
      <w:sz w:val="16"/>
      <w:szCs w:val="16"/>
    </w:rPr>
  </w:style>
  <w:style w:type="paragraph" w:styleId="a4">
    <w:name w:val="annotation text"/>
    <w:basedOn w:val="a"/>
    <w:link w:val="a5"/>
    <w:uiPriority w:val="99"/>
    <w:semiHidden/>
    <w:unhideWhenUsed/>
    <w:rsid w:val="00A12D67"/>
    <w:pPr>
      <w:spacing w:line="240" w:lineRule="auto"/>
    </w:pPr>
    <w:rPr>
      <w:sz w:val="20"/>
      <w:szCs w:val="20"/>
    </w:rPr>
  </w:style>
  <w:style w:type="character" w:customStyle="1" w:styleId="a5">
    <w:name w:val="Текст примечания Знак"/>
    <w:basedOn w:val="a0"/>
    <w:link w:val="a4"/>
    <w:uiPriority w:val="99"/>
    <w:semiHidden/>
    <w:rsid w:val="00A12D67"/>
    <w:rPr>
      <w:sz w:val="20"/>
      <w:szCs w:val="20"/>
    </w:rPr>
  </w:style>
  <w:style w:type="paragraph" w:styleId="a6">
    <w:name w:val="annotation subject"/>
    <w:basedOn w:val="a4"/>
    <w:next w:val="a4"/>
    <w:link w:val="a7"/>
    <w:uiPriority w:val="99"/>
    <w:semiHidden/>
    <w:unhideWhenUsed/>
    <w:rsid w:val="00A12D67"/>
    <w:rPr>
      <w:b/>
      <w:bCs/>
    </w:rPr>
  </w:style>
  <w:style w:type="character" w:customStyle="1" w:styleId="a7">
    <w:name w:val="Тема примечания Знак"/>
    <w:basedOn w:val="a5"/>
    <w:link w:val="a6"/>
    <w:uiPriority w:val="99"/>
    <w:semiHidden/>
    <w:rsid w:val="00A12D67"/>
    <w:rPr>
      <w:b/>
      <w:bCs/>
      <w:sz w:val="20"/>
      <w:szCs w:val="20"/>
    </w:rPr>
  </w:style>
  <w:style w:type="paragraph" w:styleId="a8">
    <w:name w:val="Balloon Text"/>
    <w:basedOn w:val="a"/>
    <w:link w:val="a9"/>
    <w:uiPriority w:val="99"/>
    <w:semiHidden/>
    <w:unhideWhenUsed/>
    <w:rsid w:val="00A1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2D67"/>
    <w:rPr>
      <w:rFonts w:ascii="Tahoma" w:hAnsi="Tahoma" w:cs="Tahoma"/>
      <w:sz w:val="16"/>
      <w:szCs w:val="16"/>
    </w:rPr>
  </w:style>
  <w:style w:type="character" w:styleId="aa">
    <w:name w:val="Hyperlink"/>
    <w:basedOn w:val="a0"/>
    <w:uiPriority w:val="99"/>
    <w:unhideWhenUsed/>
    <w:rsid w:val="001F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6</cp:revision>
  <dcterms:created xsi:type="dcterms:W3CDTF">2022-09-22T05:58:00Z</dcterms:created>
  <dcterms:modified xsi:type="dcterms:W3CDTF">2023-03-09T06:13:00Z</dcterms:modified>
</cp:coreProperties>
</file>