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570604">
        <w:rPr>
          <w:b/>
          <w:bCs/>
          <w:caps/>
          <w:color w:val="000000" w:themeColor="text1"/>
        </w:rPr>
        <w:t>441</w:t>
      </w:r>
      <w:r w:rsidR="001B68C3">
        <w:rPr>
          <w:b/>
          <w:bCs/>
          <w:caps/>
          <w:color w:val="000000" w:themeColor="text1"/>
        </w:rPr>
        <w:t>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311FDF" w:rsidTr="006653E8">
        <w:trPr>
          <w:trHeight w:val="897"/>
        </w:trPr>
        <w:tc>
          <w:tcPr>
            <w:tcW w:w="456" w:type="dxa"/>
            <w:tcBorders>
              <w:bottom w:val="single" w:sz="4" w:space="0" w:color="auto"/>
            </w:tcBorders>
            <w:shd w:val="clear" w:color="auto" w:fill="F2F2F2"/>
            <w:vAlign w:val="center"/>
          </w:tcPr>
          <w:p w:rsidR="004800D0" w:rsidRPr="00C65C5F" w:rsidRDefault="004800D0"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4800D0" w:rsidRDefault="004800D0" w:rsidP="001B68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C36A5B" w:rsidRPr="00EA6696" w:rsidRDefault="00C36A5B" w:rsidP="00C36A5B">
            <w:pPr>
              <w:pStyle w:val="Default"/>
              <w:spacing w:before="120" w:after="120"/>
              <w:jc w:val="both"/>
            </w:pPr>
            <w:r w:rsidRPr="00EA6696">
              <w:rPr>
                <w:bCs/>
              </w:rPr>
              <w:t xml:space="preserve">Место нахождения: </w:t>
            </w:r>
            <w:r w:rsidRPr="00EA6696">
              <w:t>105005, г. Москва, ул. Казакова, д.8, стр. 6</w:t>
            </w:r>
          </w:p>
          <w:p w:rsidR="00C36A5B" w:rsidRPr="00EA6696" w:rsidRDefault="00C36A5B" w:rsidP="00C36A5B">
            <w:pPr>
              <w:pStyle w:val="Default"/>
              <w:spacing w:before="120" w:after="120"/>
              <w:jc w:val="both"/>
              <w:rPr>
                <w:bCs/>
              </w:rPr>
            </w:pPr>
            <w:r w:rsidRPr="00EA6696">
              <w:rPr>
                <w:bCs/>
              </w:rPr>
              <w:t xml:space="preserve">Ответственное лицо Продавца по вопросам проведения </w:t>
            </w:r>
            <w:r w:rsidRPr="00EA6696">
              <w:t>Аукциона</w:t>
            </w:r>
            <w:r w:rsidRPr="00EA6696">
              <w:rPr>
                <w:bCs/>
              </w:rPr>
              <w:t>:</w:t>
            </w:r>
          </w:p>
          <w:p w:rsidR="00C36A5B" w:rsidRPr="00EA6696" w:rsidRDefault="00C36A5B" w:rsidP="00C36A5B">
            <w:pPr>
              <w:pStyle w:val="Default"/>
              <w:spacing w:before="120" w:after="120"/>
              <w:jc w:val="both"/>
              <w:rPr>
                <w:bCs/>
              </w:rPr>
            </w:pPr>
            <w:r w:rsidRPr="00EA6696">
              <w:rPr>
                <w:bCs/>
              </w:rPr>
              <w:t xml:space="preserve">ФИО: </w:t>
            </w:r>
            <w:r w:rsidRPr="00EA6696">
              <w:t>Королева Екатерина Юрьевна</w:t>
            </w:r>
          </w:p>
          <w:p w:rsidR="004800D0" w:rsidRPr="00510B44" w:rsidRDefault="00C36A5B" w:rsidP="00C36A5B">
            <w:pPr>
              <w:pStyle w:val="Default"/>
              <w:spacing w:before="120" w:after="120"/>
              <w:jc w:val="both"/>
              <w:rPr>
                <w:iCs/>
              </w:rPr>
            </w:pPr>
            <w:r w:rsidRPr="00EA6696">
              <w:rPr>
                <w:bCs/>
              </w:rPr>
              <w:t xml:space="preserve">тел. + 7 (499) 260-34-32 (доб. 1290)  </w:t>
            </w:r>
            <w:r w:rsidRPr="00EA6696">
              <w:rPr>
                <w:bCs/>
                <w:lang w:val="en-US"/>
              </w:rPr>
              <w:t>e</w:t>
            </w:r>
            <w:r w:rsidRPr="00EA6696">
              <w:rPr>
                <w:bCs/>
              </w:rPr>
              <w:t>-</w:t>
            </w:r>
            <w:r w:rsidRPr="00EA6696">
              <w:rPr>
                <w:bCs/>
                <w:lang w:val="en-US"/>
              </w:rPr>
              <w:t>mail</w:t>
            </w:r>
            <w:r w:rsidRPr="00EA6696">
              <w:rPr>
                <w:bCs/>
              </w:rPr>
              <w:t xml:space="preserve">: </w:t>
            </w:r>
            <w:proofErr w:type="spellStart"/>
            <w:r w:rsidRPr="00EA6696">
              <w:rPr>
                <w:bCs/>
                <w:lang w:val="en-US"/>
              </w:rPr>
              <w:t>KorolevaEY</w:t>
            </w:r>
            <w:proofErr w:type="spellEnd"/>
            <w:r w:rsidRPr="00EA6696">
              <w:rPr>
                <w:bCs/>
              </w:rPr>
              <w:t>@</w:t>
            </w:r>
            <w:proofErr w:type="spellStart"/>
            <w:r w:rsidRPr="00EA6696">
              <w:rPr>
                <w:bCs/>
                <w:lang w:val="en-US"/>
              </w:rPr>
              <w:t>rzdstroy</w:t>
            </w:r>
            <w:proofErr w:type="spellEnd"/>
            <w:r w:rsidRPr="00EA6696">
              <w:rPr>
                <w:bCs/>
              </w:rPr>
              <w:t>.</w:t>
            </w:r>
            <w:proofErr w:type="spellStart"/>
            <w:r w:rsidRPr="00EA6696">
              <w:rPr>
                <w:bCs/>
                <w:lang w:val="en-US"/>
              </w:rPr>
              <w:t>ru</w:t>
            </w:r>
            <w:proofErr w:type="spellEnd"/>
          </w:p>
        </w:tc>
      </w:tr>
      <w:tr w:rsidR="004800D0" w:rsidRPr="00F84878" w:rsidTr="008E0372">
        <w:trPr>
          <w:trHeight w:val="1723"/>
        </w:trPr>
        <w:tc>
          <w:tcPr>
            <w:tcW w:w="456" w:type="dxa"/>
            <w:tcBorders>
              <w:bottom w:val="single" w:sz="4" w:space="0" w:color="auto"/>
            </w:tcBorders>
            <w:shd w:val="clear" w:color="auto" w:fill="F2F2F2"/>
            <w:vAlign w:val="center"/>
          </w:tcPr>
          <w:p w:rsidR="004800D0" w:rsidRPr="001C76DF" w:rsidRDefault="004800D0"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rPr>
              <w:t>Электронная площадка</w:t>
            </w:r>
          </w:p>
        </w:tc>
        <w:tc>
          <w:tcPr>
            <w:tcW w:w="8131" w:type="dxa"/>
            <w:tcBorders>
              <w:bottom w:val="single" w:sz="4" w:space="0" w:color="auto"/>
            </w:tcBorders>
            <w:shd w:val="clear" w:color="auto" w:fill="FFFFFF" w:themeFill="background1"/>
            <w:vAlign w:val="center"/>
          </w:tcPr>
          <w:p w:rsidR="004800D0" w:rsidRPr="00250F5C" w:rsidRDefault="00262C9F" w:rsidP="00250F5C">
            <w:pPr>
              <w:autoSpaceDE w:val="0"/>
              <w:autoSpaceDN w:val="0"/>
              <w:adjustRightInd w:val="0"/>
              <w:spacing w:before="120" w:after="120"/>
              <w:rPr>
                <w:bCs/>
              </w:rPr>
            </w:pPr>
            <w:r w:rsidRPr="00D176F4">
              <w:rPr>
                <w:bCs/>
                <w:iCs/>
                <w:szCs w:val="28"/>
                <w:lang w:eastAsia="en-US"/>
              </w:rPr>
              <w:t>Акционерное общество</w:t>
            </w:r>
            <w:r w:rsidR="004800D0" w:rsidRPr="00250F5C">
              <w:rPr>
                <w:bCs/>
              </w:rPr>
              <w:t xml:space="preserve"> «</w:t>
            </w:r>
            <w:r w:rsidR="000629BC">
              <w:rPr>
                <w:bCs/>
              </w:rPr>
              <w:t>ТЭК-Торг</w:t>
            </w:r>
            <w:r w:rsidR="004800D0" w:rsidRPr="00250F5C">
              <w:rPr>
                <w:bCs/>
              </w:rPr>
              <w:t>»</w:t>
            </w:r>
          </w:p>
          <w:p w:rsidR="004800D0" w:rsidRPr="00DB7DA0" w:rsidRDefault="004800D0"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6E0384" w:rsidRPr="006E0384">
              <w:t>119021, г. М</w:t>
            </w:r>
            <w:r w:rsidR="006E0384">
              <w:t>осква, ул. Тимура Фрунзе, д. 24</w:t>
            </w:r>
          </w:p>
          <w:p w:rsidR="004800D0" w:rsidRPr="00250F5C" w:rsidRDefault="004800D0" w:rsidP="00250F5C">
            <w:pPr>
              <w:autoSpaceDE w:val="0"/>
              <w:autoSpaceDN w:val="0"/>
              <w:adjustRightInd w:val="0"/>
              <w:spacing w:before="120" w:after="120"/>
              <w:rPr>
                <w:b/>
                <w:bCs/>
              </w:rPr>
            </w:pPr>
            <w:r>
              <w:rPr>
                <w:b/>
                <w:bCs/>
              </w:rPr>
              <w:t>Сайт:</w:t>
            </w:r>
            <w:r w:rsidR="00262C9F">
              <w:t xml:space="preserve"> </w:t>
            </w:r>
            <w:r w:rsidR="005A7050">
              <w:rPr>
                <w:color w:val="0000FF"/>
                <w:u w:val="single"/>
              </w:rPr>
              <w:t>www.tektorg.ru</w:t>
            </w:r>
          </w:p>
          <w:p w:rsidR="004800D0" w:rsidRPr="00250F5C" w:rsidRDefault="004800D0" w:rsidP="00250F5C">
            <w:pPr>
              <w:rPr>
                <w:b/>
                <w:bCs/>
              </w:rPr>
            </w:pPr>
            <w:r w:rsidRPr="00250F5C">
              <w:rPr>
                <w:b/>
                <w:bCs/>
              </w:rPr>
              <w:t xml:space="preserve">Адрес электронной почты: </w:t>
            </w:r>
            <w:r w:rsidR="006E0384" w:rsidRPr="006E0384">
              <w:t>help@tektorg.ru</w:t>
            </w:r>
            <w:r w:rsidRPr="00250F5C">
              <w:br/>
            </w:r>
          </w:p>
          <w:p w:rsidR="004800D0" w:rsidRPr="0007415C" w:rsidRDefault="004800D0" w:rsidP="00F37C99">
            <w:pPr>
              <w:rPr>
                <w:iCs/>
              </w:rPr>
            </w:pPr>
            <w:r w:rsidRPr="00250F5C">
              <w:rPr>
                <w:b/>
                <w:bCs/>
              </w:rPr>
              <w:t xml:space="preserve">тел.: </w:t>
            </w:r>
            <w:r w:rsidR="006E0384" w:rsidRPr="006E0384">
              <w:rPr>
                <w:bCs/>
              </w:rPr>
              <w:t>+7 (495) 734-81-18, +7 (499) 705-81-18</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F81D96" w:rsidRPr="00162B75" w:rsidRDefault="00F81D96" w:rsidP="00F81D96">
            <w:pPr>
              <w:pStyle w:val="Default"/>
              <w:spacing w:before="120" w:after="120"/>
              <w:jc w:val="both"/>
              <w:rPr>
                <w:b/>
                <w:iCs/>
                <w:color w:val="auto"/>
              </w:rPr>
            </w:pPr>
            <w:r w:rsidRPr="00162B75">
              <w:rPr>
                <w:b/>
                <w:iCs/>
                <w:color w:val="auto"/>
              </w:rPr>
              <w:t>Лот № 1</w:t>
            </w:r>
          </w:p>
          <w:p w:rsidR="00AE69F9" w:rsidRPr="00A179DF" w:rsidRDefault="00570604" w:rsidP="00F81D96">
            <w:pPr>
              <w:pStyle w:val="Default"/>
              <w:spacing w:before="120" w:after="120"/>
              <w:jc w:val="both"/>
              <w:rPr>
                <w:iCs/>
              </w:rPr>
            </w:pPr>
            <w:r>
              <w:rPr>
                <w:iCs/>
                <w:color w:val="auto"/>
              </w:rPr>
              <w:t>Объект</w:t>
            </w:r>
            <w:r w:rsidR="00F81D96" w:rsidRPr="00162B75">
              <w:rPr>
                <w:iCs/>
                <w:color w:val="auto"/>
              </w:rPr>
              <w:t xml:space="preserve"> недв</w:t>
            </w:r>
            <w:r w:rsidR="00A178E8">
              <w:rPr>
                <w:iCs/>
                <w:color w:val="auto"/>
              </w:rPr>
              <w:t>ижимого имущества, расположенный</w:t>
            </w:r>
            <w:r w:rsidR="00F81D96" w:rsidRPr="00162B75">
              <w:rPr>
                <w:iCs/>
                <w:color w:val="auto"/>
              </w:rPr>
              <w:t xml:space="preserve"> по адресу: </w:t>
            </w:r>
            <w:r w:rsidR="00F81D96" w:rsidRPr="00162B75">
              <w:rPr>
                <w:iCs/>
              </w:rPr>
              <w:t>Самарская область, г. Сызрань, ул. Базарная Площадь, д. 10</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81D96" w:rsidRPr="007635A4" w:rsidRDefault="00F81D96" w:rsidP="00F81D96">
            <w:pPr>
              <w:autoSpaceDE w:val="0"/>
              <w:autoSpaceDN w:val="0"/>
              <w:adjustRightInd w:val="0"/>
              <w:spacing w:before="120" w:after="120"/>
              <w:rPr>
                <w:rFonts w:eastAsia="Calibri"/>
                <w:b/>
              </w:rPr>
            </w:pPr>
            <w:r w:rsidRPr="007635A4">
              <w:rPr>
                <w:rFonts w:eastAsia="Calibri"/>
                <w:b/>
              </w:rPr>
              <w:t>Лот № 1</w:t>
            </w:r>
          </w:p>
          <w:p w:rsidR="00F81D96" w:rsidRDefault="00F81D96" w:rsidP="007635A4">
            <w:pPr>
              <w:jc w:val="both"/>
            </w:pPr>
            <w:r w:rsidRPr="007635A4">
              <w:rPr>
                <w:rFonts w:eastAsia="Calibri"/>
              </w:rPr>
              <w:t xml:space="preserve">Начальная цена продажи (лота): </w:t>
            </w:r>
            <w:r w:rsidRPr="007635A4">
              <w:t>4 656 000 (Четыре миллиона шестьсот пятьдесят шесть тысяч) рублей 00 копеек с учетом НДС</w:t>
            </w:r>
            <w:r w:rsidRPr="007635A4">
              <w:rPr>
                <w:bCs/>
                <w:color w:val="000000"/>
              </w:rPr>
              <w:t>.</w:t>
            </w:r>
          </w:p>
          <w:p w:rsidR="007635A4" w:rsidRPr="007635A4" w:rsidRDefault="007635A4" w:rsidP="007635A4">
            <w:pPr>
              <w:jc w:val="both"/>
              <w:rPr>
                <w:rStyle w:val="FontStyle13"/>
                <w:sz w:val="24"/>
                <w:szCs w:val="24"/>
              </w:rPr>
            </w:pPr>
          </w:p>
          <w:p w:rsidR="00F81D96" w:rsidRPr="007635A4" w:rsidRDefault="00F81D96" w:rsidP="00F81D96">
            <w:pPr>
              <w:tabs>
                <w:tab w:val="left" w:pos="0"/>
                <w:tab w:val="left" w:pos="567"/>
              </w:tabs>
              <w:spacing w:line="360" w:lineRule="auto"/>
              <w:jc w:val="both"/>
              <w:rPr>
                <w:rStyle w:val="FontStyle13"/>
              </w:rPr>
            </w:pPr>
            <w:r w:rsidRPr="007635A4">
              <w:rPr>
                <w:rStyle w:val="FontStyle13"/>
              </w:rPr>
              <w:t>Минимальна</w:t>
            </w:r>
            <w:r w:rsidR="00227878">
              <w:rPr>
                <w:rStyle w:val="FontStyle13"/>
              </w:rPr>
              <w:t>я цена продажи (лота): 3 000 0</w:t>
            </w:r>
            <w:r w:rsidR="00FD4E0A" w:rsidRPr="007635A4">
              <w:rPr>
                <w:rStyle w:val="FontStyle13"/>
              </w:rPr>
              <w:t>00</w:t>
            </w:r>
            <w:r w:rsidR="000D2FEA" w:rsidRPr="007635A4">
              <w:rPr>
                <w:rStyle w:val="FontStyle13"/>
              </w:rPr>
              <w:t xml:space="preserve"> (</w:t>
            </w:r>
            <w:r w:rsidR="00227878">
              <w:rPr>
                <w:rStyle w:val="FontStyle13"/>
              </w:rPr>
              <w:t>Три миллиона</w:t>
            </w:r>
            <w:r w:rsidRPr="007635A4">
              <w:rPr>
                <w:rStyle w:val="FontStyle13"/>
              </w:rPr>
              <w:t>) рублей 00 копеек с учетом НДС.</w:t>
            </w:r>
          </w:p>
          <w:p w:rsidR="001500B1" w:rsidRPr="007635A4" w:rsidRDefault="00F81D96" w:rsidP="00F81D96">
            <w:pPr>
              <w:autoSpaceDE w:val="0"/>
              <w:autoSpaceDN w:val="0"/>
              <w:adjustRightInd w:val="0"/>
              <w:spacing w:line="360" w:lineRule="auto"/>
              <w:jc w:val="both"/>
              <w:rPr>
                <w:rFonts w:eastAsia="Calibri"/>
                <w:i/>
              </w:rPr>
            </w:pPr>
            <w:r w:rsidRPr="007635A4">
              <w:rPr>
                <w:rFonts w:eastAsia="Calibri"/>
                <w:i/>
              </w:rPr>
              <w:t>Шаг</w:t>
            </w:r>
            <w:r w:rsidR="004B7492">
              <w:rPr>
                <w:rFonts w:eastAsia="Calibri"/>
                <w:i/>
              </w:rPr>
              <w:t xml:space="preserve"> аукциона на понижение объекта </w:t>
            </w:r>
            <w:r w:rsidRPr="007635A4">
              <w:rPr>
                <w:rFonts w:eastAsia="Calibri"/>
                <w:i/>
              </w:rPr>
              <w:t>недвижимого имущества:</w:t>
            </w:r>
          </w:p>
          <w:p w:rsidR="00F81D96" w:rsidRDefault="00AF60C4" w:rsidP="008F25A8">
            <w:pPr>
              <w:jc w:val="both"/>
            </w:pPr>
            <w:r>
              <w:rPr>
                <w:color w:val="000000"/>
              </w:rPr>
              <w:t>331 200</w:t>
            </w:r>
            <w:r w:rsidR="000F0C4E" w:rsidRPr="007635A4">
              <w:rPr>
                <w:color w:val="000000"/>
              </w:rPr>
              <w:t xml:space="preserve"> </w:t>
            </w:r>
            <w:r w:rsidR="007A7E28" w:rsidRPr="007635A4">
              <w:rPr>
                <w:bCs/>
                <w:color w:val="000000"/>
              </w:rPr>
              <w:t>(</w:t>
            </w:r>
            <w:r>
              <w:rPr>
                <w:bCs/>
                <w:color w:val="000000"/>
              </w:rPr>
              <w:t>триста тридцать одна тысяча</w:t>
            </w:r>
            <w:r w:rsidR="00140EFA">
              <w:rPr>
                <w:bCs/>
                <w:color w:val="000000"/>
              </w:rPr>
              <w:t xml:space="preserve"> двести</w:t>
            </w:r>
            <w:r w:rsidR="00F81D96" w:rsidRPr="007635A4">
              <w:rPr>
                <w:bCs/>
                <w:color w:val="000000"/>
              </w:rPr>
              <w:t xml:space="preserve">) рублей 00 копеек </w:t>
            </w:r>
            <w:r w:rsidR="00F81D96" w:rsidRPr="007635A4">
              <w:t>с учетом НДС.</w:t>
            </w:r>
          </w:p>
          <w:p w:rsidR="007635A4" w:rsidRPr="007635A4" w:rsidRDefault="007635A4" w:rsidP="008F25A8">
            <w:pPr>
              <w:jc w:val="both"/>
              <w:rPr>
                <w:color w:val="000000"/>
              </w:rPr>
            </w:pPr>
          </w:p>
          <w:p w:rsidR="001500B1" w:rsidRPr="007635A4" w:rsidRDefault="00F81D96" w:rsidP="00F81D96">
            <w:pPr>
              <w:autoSpaceDE w:val="0"/>
              <w:autoSpaceDN w:val="0"/>
              <w:adjustRightInd w:val="0"/>
              <w:spacing w:line="360" w:lineRule="auto"/>
              <w:jc w:val="both"/>
            </w:pPr>
            <w:r w:rsidRPr="007635A4">
              <w:rPr>
                <w:rFonts w:eastAsia="Calibri"/>
                <w:i/>
              </w:rPr>
              <w:t>Ша</w:t>
            </w:r>
            <w:r w:rsidR="004B7492">
              <w:rPr>
                <w:rFonts w:eastAsia="Calibri"/>
                <w:i/>
              </w:rPr>
              <w:t xml:space="preserve">г аукциона на повышение объекта </w:t>
            </w:r>
            <w:r w:rsidRPr="007635A4">
              <w:rPr>
                <w:rFonts w:eastAsia="Calibri"/>
                <w:i/>
              </w:rPr>
              <w:t xml:space="preserve"> недвижимого имущества:</w:t>
            </w:r>
            <w:r w:rsidRPr="007635A4">
              <w:t xml:space="preserve"> </w:t>
            </w:r>
          </w:p>
          <w:p w:rsidR="006817A8" w:rsidRPr="000F0C4E" w:rsidRDefault="00140EFA" w:rsidP="000F0C4E">
            <w:pPr>
              <w:jc w:val="both"/>
              <w:rPr>
                <w:color w:val="000000"/>
              </w:rPr>
            </w:pPr>
            <w:r>
              <w:rPr>
                <w:color w:val="000000"/>
              </w:rPr>
              <w:t>165 600</w:t>
            </w:r>
            <w:r w:rsidR="000F0C4E" w:rsidRPr="007635A4">
              <w:rPr>
                <w:color w:val="000000"/>
              </w:rPr>
              <w:t xml:space="preserve"> </w:t>
            </w:r>
            <w:r w:rsidR="000A7DC9">
              <w:t>(сто шестьдесят пять тысяч шестьсот</w:t>
            </w:r>
            <w:r w:rsidR="00F81D96" w:rsidRPr="007635A4">
              <w:t>) рублей 00 копеек 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86584F" w:rsidRPr="00EF7639" w:rsidRDefault="007C13B8" w:rsidP="0086584F">
            <w:pPr>
              <w:autoSpaceDE w:val="0"/>
              <w:autoSpaceDN w:val="0"/>
              <w:adjustRightInd w:val="0"/>
              <w:spacing w:before="120" w:after="120"/>
              <w:jc w:val="both"/>
              <w:rPr>
                <w:b/>
                <w:bCs/>
              </w:rPr>
            </w:pPr>
            <w:r w:rsidRPr="00EF7639">
              <w:rPr>
                <w:rFonts w:eastAsia="Calibri"/>
              </w:rPr>
              <w:t>1) Место подачи (приема) За</w:t>
            </w:r>
            <w:r w:rsidR="00982FBE" w:rsidRPr="00EF7639">
              <w:rPr>
                <w:rFonts w:eastAsia="Calibri"/>
              </w:rPr>
              <w:t xml:space="preserve">явок: электронная площадка </w:t>
            </w:r>
            <w:hyperlink r:id="rId11" w:history="1">
              <w:r w:rsidR="005A7050" w:rsidRPr="00EF7639">
                <w:rPr>
                  <w:rStyle w:val="a4"/>
                </w:rPr>
                <w:t>www.tektorg.ru</w:t>
              </w:r>
            </w:hyperlink>
            <w:r w:rsidR="0086584F" w:rsidRPr="00EF7639">
              <w:rPr>
                <w:bCs/>
              </w:rPr>
              <w:t>.</w:t>
            </w:r>
          </w:p>
          <w:p w:rsidR="007C13B8" w:rsidRPr="00EF7639" w:rsidRDefault="007C13B8" w:rsidP="004265DE">
            <w:pPr>
              <w:autoSpaceDE w:val="0"/>
              <w:autoSpaceDN w:val="0"/>
              <w:adjustRightInd w:val="0"/>
              <w:spacing w:before="120" w:after="120"/>
              <w:jc w:val="both"/>
              <w:rPr>
                <w:rFonts w:eastAsia="Calibri"/>
              </w:rPr>
            </w:pPr>
            <w:r w:rsidRPr="00EF7639">
              <w:rPr>
                <w:rFonts w:eastAsia="Calibri"/>
              </w:rPr>
              <w:t xml:space="preserve">2) Дата и время начала подачи (приема) Заявок: </w:t>
            </w:r>
            <w:r w:rsidR="008E21B1">
              <w:rPr>
                <w:rFonts w:eastAsia="Calibri"/>
              </w:rPr>
              <w:t>16</w:t>
            </w:r>
            <w:r w:rsidR="00AA14BF" w:rsidRPr="00916041">
              <w:rPr>
                <w:rFonts w:eastAsia="Calibri"/>
              </w:rPr>
              <w:t>.</w:t>
            </w:r>
            <w:r w:rsidR="007C7327" w:rsidRPr="00916041">
              <w:rPr>
                <w:rFonts w:eastAsia="Calibri"/>
              </w:rPr>
              <w:t>0</w:t>
            </w:r>
            <w:r w:rsidR="00554014" w:rsidRPr="00916041">
              <w:rPr>
                <w:rFonts w:eastAsia="Calibri"/>
              </w:rPr>
              <w:t>9</w:t>
            </w:r>
            <w:r w:rsidR="007C7327" w:rsidRPr="00916041">
              <w:rPr>
                <w:rFonts w:eastAsia="Calibri"/>
              </w:rPr>
              <w:t>.2019</w:t>
            </w:r>
            <w:r w:rsidR="00411B03" w:rsidRPr="00916041">
              <w:rPr>
                <w:rFonts w:eastAsia="Calibri"/>
              </w:rPr>
              <w:t xml:space="preserve"> в 12</w:t>
            </w:r>
            <w:r w:rsidR="005264E9" w:rsidRPr="00916041">
              <w:rPr>
                <w:rFonts w:eastAsia="Calibri"/>
              </w:rPr>
              <w:t>:</w:t>
            </w:r>
            <w:r w:rsidR="00E6797C" w:rsidRPr="00916041">
              <w:rPr>
                <w:rFonts w:eastAsia="Calibri"/>
              </w:rPr>
              <w:t>00</w:t>
            </w:r>
            <w:r w:rsidRPr="00916041">
              <w:rPr>
                <w:rFonts w:eastAsia="Calibri"/>
              </w:rPr>
              <w:t xml:space="preserve"> </w:t>
            </w:r>
            <w:r w:rsidR="005264E9" w:rsidRPr="00916041">
              <w:rPr>
                <w:rFonts w:eastAsia="Calibri"/>
              </w:rPr>
              <w:t>(</w:t>
            </w:r>
            <w:proofErr w:type="gramStart"/>
            <w:r w:rsidR="005264E9" w:rsidRPr="00916041">
              <w:rPr>
                <w:rFonts w:eastAsia="Calibri"/>
              </w:rPr>
              <w:t>МСК</w:t>
            </w:r>
            <w:proofErr w:type="gramEnd"/>
            <w:r w:rsidR="005264E9" w:rsidRPr="00A00061">
              <w:rPr>
                <w:rFonts w:eastAsia="Calibri"/>
              </w:rPr>
              <w:t>)</w:t>
            </w:r>
            <w:r w:rsidR="005264E9" w:rsidRPr="00EF7639">
              <w:rPr>
                <w:rFonts w:eastAsia="Calibri"/>
              </w:rPr>
              <w:t xml:space="preserve"> </w:t>
            </w:r>
            <w:r w:rsidRPr="00EF7639">
              <w:rPr>
                <w:rFonts w:eastAsia="Calibri"/>
              </w:rPr>
              <w:t>Подача Заявок осуществляется круглосуточно.</w:t>
            </w:r>
          </w:p>
          <w:p w:rsidR="005264E9" w:rsidRPr="00EF7639" w:rsidRDefault="007C13B8" w:rsidP="004265DE">
            <w:pPr>
              <w:autoSpaceDE w:val="0"/>
              <w:autoSpaceDN w:val="0"/>
              <w:adjustRightInd w:val="0"/>
              <w:spacing w:before="120" w:after="120"/>
              <w:jc w:val="both"/>
              <w:rPr>
                <w:rFonts w:eastAsia="Calibri"/>
              </w:rPr>
            </w:pPr>
            <w:r w:rsidRPr="00EF7639">
              <w:rPr>
                <w:rFonts w:eastAsia="Calibri"/>
              </w:rPr>
              <w:t>3) Дата и время окон</w:t>
            </w:r>
            <w:r w:rsidR="00184FB1" w:rsidRPr="00EF7639">
              <w:rPr>
                <w:rFonts w:eastAsia="Calibri"/>
              </w:rPr>
              <w:t xml:space="preserve">чания подачи (приема) Заявок: </w:t>
            </w:r>
            <w:r w:rsidR="00916041" w:rsidRPr="00916041">
              <w:rPr>
                <w:rFonts w:eastAsia="Calibri"/>
              </w:rPr>
              <w:t>16</w:t>
            </w:r>
            <w:r w:rsidR="00EF7639" w:rsidRPr="00916041">
              <w:rPr>
                <w:rFonts w:eastAsia="Calibri"/>
              </w:rPr>
              <w:t>.</w:t>
            </w:r>
            <w:r w:rsidR="008D1AD8" w:rsidRPr="00916041">
              <w:rPr>
                <w:rFonts w:eastAsia="Calibri"/>
              </w:rPr>
              <w:t>10</w:t>
            </w:r>
            <w:r w:rsidR="0089638F" w:rsidRPr="00916041">
              <w:rPr>
                <w:rFonts w:eastAsia="Calibri"/>
              </w:rPr>
              <w:t>.2019</w:t>
            </w:r>
            <w:r w:rsidRPr="00916041">
              <w:rPr>
                <w:rFonts w:eastAsia="Calibri"/>
              </w:rPr>
              <w:t xml:space="preserve"> в </w:t>
            </w:r>
            <w:r w:rsidR="00411B03" w:rsidRPr="00916041">
              <w:rPr>
                <w:rFonts w:eastAsia="Calibri"/>
              </w:rPr>
              <w:t>12</w:t>
            </w:r>
            <w:r w:rsidR="005264E9" w:rsidRPr="00916041">
              <w:rPr>
                <w:rFonts w:eastAsia="Calibri"/>
              </w:rPr>
              <w:t>:</w:t>
            </w:r>
            <w:r w:rsidR="00657C92" w:rsidRPr="00916041">
              <w:rPr>
                <w:rFonts w:eastAsia="Calibri"/>
              </w:rPr>
              <w:t>00</w:t>
            </w:r>
            <w:r w:rsidR="005264E9" w:rsidRPr="00EF7639">
              <w:rPr>
                <w:rFonts w:eastAsia="Calibri"/>
              </w:rPr>
              <w:t xml:space="preserve"> (</w:t>
            </w:r>
            <w:proofErr w:type="gramStart"/>
            <w:r w:rsidR="005264E9" w:rsidRPr="00EF7639">
              <w:rPr>
                <w:rFonts w:eastAsia="Calibri"/>
              </w:rPr>
              <w:t>МСК</w:t>
            </w:r>
            <w:proofErr w:type="gramEnd"/>
            <w:r w:rsidR="005264E9" w:rsidRPr="00EF7639">
              <w:rPr>
                <w:rFonts w:eastAsia="Calibri"/>
              </w:rPr>
              <w:t>)</w:t>
            </w:r>
            <w:r w:rsidRPr="00EF7639">
              <w:rPr>
                <w:rFonts w:eastAsia="Calibri"/>
              </w:rPr>
              <w:t xml:space="preserve"> </w:t>
            </w:r>
          </w:p>
          <w:p w:rsidR="001B3E78" w:rsidRPr="00EF7639" w:rsidRDefault="007C13B8" w:rsidP="004265DE">
            <w:pPr>
              <w:autoSpaceDE w:val="0"/>
              <w:autoSpaceDN w:val="0"/>
              <w:adjustRightInd w:val="0"/>
              <w:spacing w:before="120" w:after="120"/>
              <w:jc w:val="both"/>
              <w:rPr>
                <w:iCs/>
              </w:rPr>
            </w:pPr>
            <w:r w:rsidRPr="00EF7639">
              <w:rPr>
                <w:rFonts w:eastAsia="Calibri"/>
              </w:rPr>
              <w:t xml:space="preserve">4) Дата определения </w:t>
            </w:r>
            <w:r w:rsidR="00311507" w:rsidRPr="00EF7639">
              <w:rPr>
                <w:rFonts w:eastAsia="Calibri"/>
              </w:rPr>
              <w:t>у</w:t>
            </w:r>
            <w:r w:rsidRPr="00EF7639">
              <w:rPr>
                <w:rFonts w:eastAsia="Calibri"/>
              </w:rPr>
              <w:t xml:space="preserve">частников: </w:t>
            </w:r>
            <w:r w:rsidR="00A00061">
              <w:rPr>
                <w:rFonts w:eastAsia="Calibri"/>
              </w:rPr>
              <w:t>1</w:t>
            </w:r>
            <w:r w:rsidR="006A5AB7">
              <w:rPr>
                <w:rFonts w:eastAsia="Calibri"/>
              </w:rPr>
              <w:t>8</w:t>
            </w:r>
            <w:bookmarkStart w:id="0" w:name="_GoBack"/>
            <w:bookmarkEnd w:id="0"/>
            <w:r w:rsidR="008D1AD8" w:rsidRPr="00916041">
              <w:rPr>
                <w:rFonts w:eastAsia="Calibri"/>
              </w:rPr>
              <w:t>.10</w:t>
            </w:r>
            <w:r w:rsidR="0089638F" w:rsidRPr="00916041">
              <w:rPr>
                <w:rFonts w:eastAsia="Calibri"/>
              </w:rPr>
              <w:t>.2019</w:t>
            </w:r>
            <w:r w:rsidRPr="00EF7639">
              <w:rPr>
                <w:rFonts w:eastAsia="Calibri"/>
              </w:rPr>
              <w:t xml:space="preserve"> </w:t>
            </w:r>
          </w:p>
          <w:p w:rsidR="001B3E78" w:rsidRPr="00A00061" w:rsidRDefault="007C13B8" w:rsidP="001B3E78">
            <w:pPr>
              <w:autoSpaceDE w:val="0"/>
              <w:autoSpaceDN w:val="0"/>
              <w:adjustRightInd w:val="0"/>
              <w:spacing w:before="120" w:after="120"/>
              <w:jc w:val="both"/>
              <w:rPr>
                <w:iCs/>
              </w:rPr>
            </w:pPr>
            <w:r w:rsidRPr="00EF7639">
              <w:rPr>
                <w:rFonts w:eastAsia="Calibri"/>
              </w:rPr>
              <w:t xml:space="preserve">5) Дата и время проведения </w:t>
            </w:r>
            <w:r w:rsidR="00F63B52" w:rsidRPr="00EF7639">
              <w:rPr>
                <w:rFonts w:eastAsia="Calibri"/>
              </w:rPr>
              <w:t>Процедуры</w:t>
            </w:r>
            <w:r w:rsidRPr="00EF7639">
              <w:rPr>
                <w:rFonts w:eastAsia="Calibri"/>
              </w:rPr>
              <w:t xml:space="preserve">: </w:t>
            </w:r>
            <w:r w:rsidR="006A5AB7">
              <w:rPr>
                <w:rFonts w:eastAsia="Calibri"/>
              </w:rPr>
              <w:t>21</w:t>
            </w:r>
            <w:r w:rsidR="00151A9C" w:rsidRPr="00A00061">
              <w:rPr>
                <w:rFonts w:eastAsia="Calibri"/>
              </w:rPr>
              <w:t>.10</w:t>
            </w:r>
            <w:r w:rsidR="0089638F" w:rsidRPr="00A00061">
              <w:rPr>
                <w:rFonts w:eastAsia="Calibri"/>
              </w:rPr>
              <w:t>.2019</w:t>
            </w:r>
            <w:r w:rsidR="00E6797C" w:rsidRPr="00A00061">
              <w:rPr>
                <w:rFonts w:eastAsia="Calibri"/>
              </w:rPr>
              <w:t xml:space="preserve"> в </w:t>
            </w:r>
            <w:r w:rsidR="00A00061" w:rsidRPr="00A00061">
              <w:rPr>
                <w:rFonts w:eastAsia="Calibri"/>
              </w:rPr>
              <w:t>12</w:t>
            </w:r>
            <w:r w:rsidR="005264E9" w:rsidRPr="00A00061">
              <w:rPr>
                <w:rFonts w:eastAsia="Calibri"/>
              </w:rPr>
              <w:t>:</w:t>
            </w:r>
            <w:r w:rsidR="00E6797C" w:rsidRPr="00A00061">
              <w:rPr>
                <w:rFonts w:eastAsia="Calibri"/>
              </w:rPr>
              <w:t>00</w:t>
            </w:r>
            <w:r w:rsidRPr="00A00061">
              <w:rPr>
                <w:rFonts w:eastAsia="Calibri"/>
              </w:rPr>
              <w:t xml:space="preserve"> </w:t>
            </w:r>
            <w:r w:rsidR="005264E9" w:rsidRPr="00A00061">
              <w:rPr>
                <w:rFonts w:eastAsia="Calibri"/>
              </w:rPr>
              <w:t>(</w:t>
            </w:r>
            <w:proofErr w:type="gramStart"/>
            <w:r w:rsidR="005264E9" w:rsidRPr="00A00061">
              <w:rPr>
                <w:rFonts w:eastAsia="Calibri"/>
              </w:rPr>
              <w:t>МСК</w:t>
            </w:r>
            <w:proofErr w:type="gramEnd"/>
            <w:r w:rsidR="005264E9" w:rsidRPr="00A00061">
              <w:rPr>
                <w:rFonts w:eastAsia="Calibri"/>
              </w:rPr>
              <w:t>)</w:t>
            </w:r>
          </w:p>
          <w:p w:rsidR="007C13B8" w:rsidRPr="00493C63" w:rsidRDefault="007C13B8" w:rsidP="006A5AB7">
            <w:pPr>
              <w:autoSpaceDE w:val="0"/>
              <w:autoSpaceDN w:val="0"/>
              <w:adjustRightInd w:val="0"/>
              <w:spacing w:before="120" w:after="120"/>
              <w:jc w:val="both"/>
              <w:rPr>
                <w:iCs/>
                <w:color w:val="000000" w:themeColor="text1"/>
              </w:rPr>
            </w:pPr>
            <w:r w:rsidRPr="00A00061">
              <w:rPr>
                <w:rFonts w:eastAsia="Calibri"/>
              </w:rPr>
              <w:t xml:space="preserve">6) Срок подведения итогов </w:t>
            </w:r>
            <w:r w:rsidR="00F63B52" w:rsidRPr="00A00061">
              <w:rPr>
                <w:rFonts w:eastAsia="Calibri"/>
              </w:rPr>
              <w:t>Процедуры</w:t>
            </w:r>
            <w:r w:rsidR="00084EFE" w:rsidRPr="00A00061">
              <w:rPr>
                <w:rFonts w:eastAsia="Calibri"/>
              </w:rPr>
              <w:t>:</w:t>
            </w:r>
            <w:r w:rsidR="007D307A" w:rsidRPr="00A00061">
              <w:rPr>
                <w:rFonts w:eastAsia="Calibri"/>
              </w:rPr>
              <w:t xml:space="preserve"> </w:t>
            </w:r>
            <w:r w:rsidR="006A5AB7">
              <w:rPr>
                <w:rFonts w:eastAsia="Calibri"/>
              </w:rPr>
              <w:t>21</w:t>
            </w:r>
            <w:r w:rsidR="00151A9C" w:rsidRPr="00A00061">
              <w:rPr>
                <w:rFonts w:eastAsia="Calibri"/>
              </w:rPr>
              <w:t>.10</w:t>
            </w:r>
            <w:r w:rsidR="0089638F" w:rsidRPr="00A00061">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2" w:history="1">
              <w:r w:rsidR="001970D8" w:rsidRPr="00FD3844">
                <w:rPr>
                  <w:rStyle w:val="a4"/>
                </w:rPr>
                <w:t>www.tektorg.ru</w:t>
              </w:r>
            </w:hyperlink>
            <w:r w:rsidR="00F0351B">
              <w:t xml:space="preserve"> </w:t>
            </w:r>
            <w:r w:rsidRPr="00643778">
              <w:rPr>
                <w:rFonts w:eastAsiaTheme="minorHAnsi"/>
                <w:color w:val="000000"/>
                <w:lang w:eastAsia="en-US"/>
              </w:rPr>
              <w:t>электронной</w:t>
            </w:r>
            <w:r w:rsidR="00F0351B" w:rsidRPr="00643778">
              <w:rPr>
                <w:rFonts w:eastAsiaTheme="minorHAnsi"/>
                <w:color w:val="000000"/>
                <w:lang w:eastAsia="en-US"/>
              </w:rPr>
              <w:t xml:space="preserve"> торговой</w:t>
            </w:r>
            <w:r w:rsidRPr="00643778">
              <w:rPr>
                <w:rFonts w:eastAsiaTheme="minorHAnsi"/>
                <w:color w:val="000000"/>
                <w:lang w:eastAsia="en-US"/>
              </w:rPr>
              <w:t xml:space="preserve"> площадки</w:t>
            </w:r>
            <w:r w:rsidR="00F0351B" w:rsidRPr="00643778">
              <w:rPr>
                <w:rFonts w:eastAsiaTheme="minorHAnsi"/>
                <w:color w:val="000000"/>
                <w:lang w:eastAsia="en-US"/>
              </w:rPr>
              <w:t xml:space="preserve">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007B1C6A">
              <w:rPr>
                <w:rFonts w:eastAsiaTheme="minorHAnsi"/>
                <w:bCs/>
                <w:color w:val="000000"/>
                <w:lang w:eastAsia="en-US"/>
              </w:rPr>
              <w:t>, ЭТП</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E84E73" w:rsidP="00E84E73">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4E4DF4" w:rsidRDefault="004646F4" w:rsidP="004E4D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162B75"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w:t>
            </w:r>
            <w:r w:rsidRPr="00162B75">
              <w:rPr>
                <w:rFonts w:eastAsiaTheme="minorHAnsi"/>
                <w:bCs/>
                <w:lang w:eastAsia="en-US"/>
              </w:rPr>
              <w:t xml:space="preserve">Для участия в Процедуре Претендент вносит </w:t>
            </w:r>
            <w:r w:rsidR="00D5145B" w:rsidRPr="00162B75">
              <w:rPr>
                <w:rFonts w:eastAsiaTheme="minorHAnsi"/>
                <w:bCs/>
                <w:lang w:eastAsia="en-US"/>
              </w:rPr>
              <w:t>обеспечительный платеж</w:t>
            </w:r>
            <w:r w:rsidRPr="00162B75">
              <w:rPr>
                <w:rFonts w:eastAsiaTheme="minorHAnsi"/>
                <w:bCs/>
                <w:lang w:eastAsia="en-US"/>
              </w:rPr>
              <w:t xml:space="preserve"> в размере:</w:t>
            </w:r>
          </w:p>
          <w:p w:rsidR="00F81D96" w:rsidRDefault="00225059" w:rsidP="00F81D96">
            <w:pPr>
              <w:jc w:val="both"/>
              <w:rPr>
                <w:color w:val="000000" w:themeColor="text1"/>
              </w:rPr>
            </w:pPr>
            <w:r>
              <w:rPr>
                <w:rFonts w:eastAsiaTheme="minorHAnsi"/>
                <w:b/>
                <w:bCs/>
                <w:lang w:eastAsia="en-US"/>
              </w:rPr>
              <w:t>-</w:t>
            </w:r>
            <w:r w:rsidR="00F81D96" w:rsidRPr="00162B75">
              <w:rPr>
                <w:rFonts w:eastAsiaTheme="minorHAnsi"/>
                <w:b/>
                <w:lang w:eastAsia="en-US"/>
              </w:rPr>
              <w:t xml:space="preserve"> по Лоту № 1 – </w:t>
            </w:r>
            <w:r w:rsidR="00F81D96" w:rsidRPr="00162B75">
              <w:rPr>
                <w:rFonts w:eastAsiaTheme="minorHAnsi"/>
                <w:lang w:eastAsia="en-US"/>
              </w:rPr>
              <w:t xml:space="preserve">470 000 (четыреста семьдесят тысяч) рублей 00 копеек </w:t>
            </w:r>
            <w:r w:rsidR="00F81D96" w:rsidRPr="00162B75">
              <w:t>с учетом НДС</w:t>
            </w:r>
            <w:r w:rsidR="00F81D96" w:rsidRPr="00162B75">
              <w:rPr>
                <w:color w:val="000000" w:themeColor="text1"/>
              </w:rPr>
              <w:t>.</w:t>
            </w:r>
          </w:p>
          <w:p w:rsidR="00F81D96" w:rsidRPr="009055E0" w:rsidRDefault="00F81D96" w:rsidP="00F81D96">
            <w:pPr>
              <w:jc w:val="both"/>
              <w:rPr>
                <w:color w:val="000000" w:themeColor="text1"/>
              </w:rPr>
            </w:pPr>
          </w:p>
          <w:p w:rsid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5722CC" w:rsidRPr="00491628" w:rsidRDefault="005722CC" w:rsidP="00382378">
            <w:pPr>
              <w:widowControl w:val="0"/>
              <w:autoSpaceDE w:val="0"/>
              <w:autoSpaceDN w:val="0"/>
              <w:adjustRightInd w:val="0"/>
              <w:jc w:val="both"/>
              <w:rPr>
                <w:rFonts w:eastAsiaTheme="minorHAnsi"/>
                <w:bCs/>
                <w:lang w:eastAsia="en-US"/>
              </w:rPr>
            </w:pP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2) </w:t>
            </w:r>
            <w:r w:rsidRPr="006D538A">
              <w:rPr>
                <w:rFonts w:eastAsiaTheme="minorHAnsi"/>
                <w:bCs/>
                <w:lang w:eastAsia="en-US"/>
              </w:rPr>
              <w:t>Участник обеспечивает поступление задатка</w:t>
            </w:r>
            <w:r w:rsidRPr="006D538A">
              <w:rPr>
                <w:rFonts w:eastAsiaTheme="minorHAnsi"/>
                <w:bCs/>
                <w:i/>
                <w:lang w:eastAsia="en-US"/>
              </w:rPr>
              <w:t xml:space="preserve"> </w:t>
            </w:r>
            <w:r w:rsidRPr="006D538A">
              <w:rPr>
                <w:rFonts w:eastAsiaTheme="minorHAnsi"/>
                <w:bCs/>
                <w:lang w:eastAsia="en-US"/>
              </w:rPr>
              <w:t xml:space="preserve">в срок </w:t>
            </w:r>
            <w:r w:rsidR="008E21B1">
              <w:rPr>
                <w:rFonts w:eastAsiaTheme="minorHAnsi"/>
                <w:bCs/>
                <w:lang w:eastAsia="en-US"/>
              </w:rPr>
              <w:t>с 16</w:t>
            </w:r>
            <w:r w:rsidRPr="006D538A">
              <w:rPr>
                <w:rFonts w:eastAsiaTheme="minorHAnsi"/>
                <w:bCs/>
                <w:lang w:eastAsia="en-US"/>
              </w:rPr>
              <w:t>.0</w:t>
            </w:r>
            <w:r w:rsidR="00FA3338" w:rsidRPr="006D538A">
              <w:rPr>
                <w:rFonts w:eastAsiaTheme="minorHAnsi"/>
                <w:bCs/>
                <w:lang w:eastAsia="en-US"/>
              </w:rPr>
              <w:t>9</w:t>
            </w:r>
            <w:r w:rsidR="006D538A" w:rsidRPr="006D538A">
              <w:rPr>
                <w:rFonts w:eastAsiaTheme="minorHAnsi"/>
                <w:bCs/>
                <w:lang w:eastAsia="en-US"/>
              </w:rPr>
              <w:t>.2019 по 16</w:t>
            </w:r>
            <w:r w:rsidR="00FA3338" w:rsidRPr="006D538A">
              <w:rPr>
                <w:rFonts w:eastAsiaTheme="minorHAnsi"/>
                <w:bCs/>
                <w:lang w:eastAsia="en-US"/>
              </w:rPr>
              <w:t>.10</w:t>
            </w:r>
            <w:r w:rsidRPr="006D538A">
              <w:rPr>
                <w:rFonts w:eastAsiaTheme="minorHAnsi"/>
                <w:bCs/>
                <w:lang w:eastAsia="en-US"/>
              </w:rPr>
              <w:t>.2019.</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3) Порядок внесения задатка определяется Руководством Участника процедуры </w:t>
            </w:r>
            <w:r w:rsidR="001970D8" w:rsidRPr="001970D8">
              <w:rPr>
                <w:rFonts w:eastAsiaTheme="minorHAnsi"/>
                <w:bCs/>
                <w:lang w:eastAsia="en-US"/>
              </w:rPr>
              <w:t>www.tektorg.ru.</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4) Плательщиком </w:t>
            </w:r>
            <w:r w:rsidR="00775830">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sidR="00775830">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считаться ошибочно перечисленными денежными средствами и возвращены на счет плательщика.</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sidR="00775830">
              <w:rPr>
                <w:rFonts w:eastAsiaTheme="minorHAnsi"/>
                <w:bCs/>
                <w:lang w:eastAsia="en-US"/>
              </w:rPr>
              <w:t>обеспечительного платежа</w:t>
            </w:r>
            <w:r w:rsidRPr="00491628">
              <w:rPr>
                <w:rFonts w:eastAsiaTheme="minorHAnsi"/>
                <w:bCs/>
                <w:lang w:eastAsia="en-US"/>
              </w:rPr>
              <w:t xml:space="preserve"> указаны в Руководстве участника процедуры.</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sidR="00775830">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sidR="00782E32">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E70AEA" w:rsidRPr="00C810C6" w:rsidRDefault="00491628" w:rsidP="00782E32">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sidR="00782E32">
              <w:rPr>
                <w:rFonts w:eastAsiaTheme="minorHAnsi"/>
                <w:bCs/>
                <w:i w:val="0"/>
                <w:sz w:val="24"/>
                <w:szCs w:val="24"/>
                <w:lang w:eastAsia="en-US"/>
              </w:rPr>
              <w:t>о</w:t>
            </w:r>
            <w:r w:rsidR="00782E32" w:rsidRPr="00782E32">
              <w:rPr>
                <w:rFonts w:eastAsiaTheme="minorHAnsi"/>
                <w:bCs/>
                <w:i w:val="0"/>
                <w:sz w:val="24"/>
                <w:szCs w:val="24"/>
                <w:lang w:eastAsia="en-US"/>
              </w:rPr>
              <w:t>беспечительн</w:t>
            </w:r>
            <w:r w:rsidR="00782E32">
              <w:rPr>
                <w:rFonts w:eastAsiaTheme="minorHAnsi"/>
                <w:bCs/>
                <w:i w:val="0"/>
                <w:sz w:val="24"/>
                <w:szCs w:val="24"/>
                <w:lang w:eastAsia="en-US"/>
              </w:rPr>
              <w:t xml:space="preserve">ого </w:t>
            </w:r>
            <w:r w:rsidR="00782E32" w:rsidRPr="00782E32">
              <w:rPr>
                <w:rFonts w:eastAsiaTheme="minorHAnsi"/>
                <w:bCs/>
                <w:i w:val="0"/>
                <w:sz w:val="24"/>
                <w:szCs w:val="24"/>
                <w:lang w:eastAsia="en-US"/>
              </w:rPr>
              <w:t>платеж</w:t>
            </w:r>
            <w:r w:rsidR="00782E32">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w:t>
            </w:r>
            <w:r w:rsidR="00612086">
              <w:t>Оператора</w:t>
            </w:r>
            <w:r w:rsidR="003470DA" w:rsidRPr="00A62688">
              <w:t xml:space="preserve">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FD4E0A" w:rsidRPr="00FD4E0A" w:rsidRDefault="00FD4E0A" w:rsidP="00FD4E0A">
      <w:pPr>
        <w:jc w:val="center"/>
        <w:rPr>
          <w:rFonts w:eastAsia="MS Mincho"/>
          <w:b/>
          <w:color w:val="000000" w:themeColor="text1"/>
          <w:lang w:eastAsia="x-none"/>
        </w:rPr>
      </w:pPr>
      <w:r w:rsidRPr="00FD4E0A">
        <w:rPr>
          <w:rFonts w:eastAsia="MS Mincho"/>
          <w:b/>
          <w:color w:val="000000" w:themeColor="text1"/>
          <w:lang w:eastAsia="x-none"/>
        </w:rPr>
        <w:t xml:space="preserve">ОПИСАНИЕ ОБЪЕКТА </w:t>
      </w:r>
    </w:p>
    <w:p w:rsidR="00FD4E0A" w:rsidRPr="00FD4E0A" w:rsidRDefault="00FD4E0A" w:rsidP="00FD4E0A">
      <w:pPr>
        <w:jc w:val="center"/>
        <w:rPr>
          <w:rFonts w:eastAsia="MS Mincho"/>
          <w:b/>
          <w:color w:val="000000" w:themeColor="text1"/>
          <w:lang w:eastAsia="x-none"/>
        </w:rPr>
      </w:pPr>
    </w:p>
    <w:p w:rsidR="00FD4E0A" w:rsidRPr="00FD4E0A" w:rsidRDefault="00FD4E0A" w:rsidP="00FD4E0A">
      <w:pPr>
        <w:ind w:left="-567" w:firstLine="567"/>
        <w:jc w:val="both"/>
        <w:rPr>
          <w:color w:val="000000"/>
        </w:rPr>
      </w:pPr>
      <w:r w:rsidRPr="00FD4E0A">
        <w:rPr>
          <w:b/>
          <w:color w:val="000000"/>
          <w:u w:val="single"/>
        </w:rPr>
        <w:t>Лот №1.</w:t>
      </w:r>
      <w:r w:rsidRPr="00FD4E0A">
        <w:rPr>
          <w:color w:val="000000"/>
        </w:rPr>
        <w:t xml:space="preserve"> </w:t>
      </w:r>
    </w:p>
    <w:p w:rsidR="00FD4E0A" w:rsidRPr="00FD4E0A" w:rsidRDefault="00FD4E0A" w:rsidP="00FD4E0A">
      <w:pPr>
        <w:ind w:left="-567" w:firstLine="567"/>
        <w:jc w:val="both"/>
        <w:rPr>
          <w:color w:val="000000"/>
          <w:sz w:val="16"/>
          <w:szCs w:val="16"/>
        </w:rPr>
      </w:pPr>
    </w:p>
    <w:p w:rsidR="00FD4E0A" w:rsidRPr="00FD4E0A" w:rsidRDefault="00FD4E0A" w:rsidP="00FD4E0A">
      <w:pPr>
        <w:tabs>
          <w:tab w:val="left" w:pos="0"/>
          <w:tab w:val="left" w:pos="284"/>
        </w:tabs>
        <w:ind w:firstLine="709"/>
        <w:jc w:val="both"/>
      </w:pPr>
      <w:r w:rsidRPr="00FD4E0A">
        <w:t xml:space="preserve">Объект недвижимого имущества, принадлежащий на праве собственности </w:t>
      </w:r>
      <w:r w:rsidRPr="00FD4E0A">
        <w:br/>
        <w:t>АО «</w:t>
      </w:r>
      <w:proofErr w:type="spellStart"/>
      <w:r w:rsidRPr="00FD4E0A">
        <w:t>РЖДстрой</w:t>
      </w:r>
      <w:proofErr w:type="spellEnd"/>
      <w:r w:rsidRPr="00FD4E0A">
        <w:t>», расположенный по адресу: Самарская область, г. Сызрань, ул. Базарная Площадь, д. 10:</w:t>
      </w:r>
    </w:p>
    <w:p w:rsidR="00FD4E0A" w:rsidRPr="00FD4E0A" w:rsidRDefault="00FD4E0A" w:rsidP="00FD4E0A">
      <w:pPr>
        <w:ind w:left="-567" w:firstLine="567"/>
        <w:jc w:val="both"/>
      </w:pPr>
    </w:p>
    <w:tbl>
      <w:tblPr>
        <w:tblW w:w="10206" w:type="dxa"/>
        <w:tblInd w:w="108" w:type="dxa"/>
        <w:tblLayout w:type="fixed"/>
        <w:tblLook w:val="04A0" w:firstRow="1" w:lastRow="0" w:firstColumn="1" w:lastColumn="0" w:noHBand="0" w:noVBand="1"/>
      </w:tblPr>
      <w:tblGrid>
        <w:gridCol w:w="426"/>
        <w:gridCol w:w="6804"/>
        <w:gridCol w:w="1275"/>
        <w:gridCol w:w="1701"/>
      </w:tblGrid>
      <w:tr w:rsidR="00FD4E0A" w:rsidRPr="00FD4E0A" w:rsidTr="00A178E8">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D4E0A" w:rsidRPr="00FD4E0A" w:rsidRDefault="00FD4E0A" w:rsidP="00A178E8">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FD4E0A" w:rsidRPr="00FD4E0A" w:rsidRDefault="00FD4E0A" w:rsidP="00A178E8">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FD4E0A" w:rsidRPr="00FD4E0A" w:rsidRDefault="00FD4E0A" w:rsidP="00A178E8">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FD4E0A" w:rsidRPr="00FD4E0A" w:rsidRDefault="00FD4E0A" w:rsidP="00A178E8">
            <w:pPr>
              <w:jc w:val="center"/>
              <w:rPr>
                <w:bCs/>
                <w:sz w:val="16"/>
                <w:szCs w:val="16"/>
              </w:rPr>
            </w:pPr>
            <w:r w:rsidRPr="00FD4E0A">
              <w:rPr>
                <w:bCs/>
                <w:sz w:val="16"/>
                <w:szCs w:val="16"/>
              </w:rPr>
              <w:t>№ свидетельства дата</w:t>
            </w:r>
          </w:p>
        </w:tc>
      </w:tr>
      <w:tr w:rsidR="00FD4E0A" w:rsidRPr="00FD4E0A" w:rsidTr="00A178E8">
        <w:trPr>
          <w:trHeight w:val="9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D4E0A" w:rsidRPr="00FD4E0A" w:rsidRDefault="00FD4E0A" w:rsidP="00A178E8">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FD4E0A" w:rsidRPr="00FD4E0A" w:rsidRDefault="00FD4E0A" w:rsidP="00A178E8">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FD4E0A" w:rsidRPr="00FD4E0A" w:rsidRDefault="00FD4E0A" w:rsidP="00A178E8">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FD4E0A" w:rsidRPr="00FD4E0A" w:rsidRDefault="00FD4E0A" w:rsidP="00A178E8">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FD4E0A" w:rsidRPr="00FD4E0A" w:rsidRDefault="00FD4E0A" w:rsidP="00FD4E0A">
      <w:pPr>
        <w:ind w:left="-567" w:firstLine="567"/>
        <w:jc w:val="both"/>
      </w:pPr>
    </w:p>
    <w:p w:rsidR="00FD4E0A" w:rsidRPr="00FD4E0A" w:rsidRDefault="00771140" w:rsidP="00771140">
      <w:pPr>
        <w:tabs>
          <w:tab w:val="left" w:pos="284"/>
        </w:tabs>
        <w:jc w:val="both"/>
      </w:pPr>
      <w:r>
        <w:tab/>
      </w:r>
      <w:r w:rsidR="00FD4E0A" w:rsidRPr="00FD4E0A">
        <w:t>Существующие ограничения (обременения) права: не зарегистрировано.</w:t>
      </w:r>
    </w:p>
    <w:p w:rsidR="00FD4E0A" w:rsidRPr="00FD4E0A" w:rsidRDefault="00FD4E0A" w:rsidP="00771140">
      <w:pPr>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FD4E0A" w:rsidRDefault="00FD4E0A" w:rsidP="00771140">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FD4E0A" w:rsidRDefault="00FD4E0A" w:rsidP="00FD4E0A">
      <w:pPr>
        <w:jc w:val="both"/>
        <w:rPr>
          <w:color w:val="000000"/>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A33A32" w:rsidRDefault="00A33A32" w:rsidP="00B57D91">
      <w:pPr>
        <w:ind w:firstLine="709"/>
        <w:jc w:val="both"/>
        <w:rPr>
          <w:rFonts w:eastAsia="MS Mincho"/>
          <w:lang w:eastAsia="x-none"/>
        </w:rPr>
      </w:pPr>
    </w:p>
    <w:p w:rsidR="00B57D91" w:rsidRDefault="00B57D91" w:rsidP="00612086">
      <w:pPr>
        <w:rPr>
          <w:rFonts w:eastAsia="MS Mincho"/>
          <w:lang w:eastAsia="x-none"/>
        </w:rPr>
      </w:pPr>
    </w:p>
    <w:p w:rsidR="00F424FC" w:rsidRDefault="00F424FC" w:rsidP="00A44413">
      <w:pPr>
        <w:ind w:left="-567" w:firstLine="709"/>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3.1.1. Цена Объекта установлена Сторонами в размере 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Покупателю считается исполненным после подписания 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у Покупателя </w:t>
      </w:r>
      <w:proofErr w:type="gramStart"/>
      <w:r w:rsidRPr="0062581F">
        <w:rPr>
          <w:sz w:val="28"/>
          <w:szCs w:val="28"/>
        </w:rPr>
        <w:t>с даты</w:t>
      </w:r>
      <w:proofErr w:type="gramEnd"/>
      <w:r w:rsidRPr="0062581F">
        <w:rPr>
          <w:sz w:val="28"/>
          <w:szCs w:val="28"/>
        </w:rPr>
        <w:t xml:space="preserve"> государственной регистрации права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w:t>
      </w:r>
      <w:proofErr w:type="gramStart"/>
      <w:r w:rsidRPr="0062581F">
        <w:rPr>
          <w:sz w:val="28"/>
          <w:szCs w:val="28"/>
        </w:rPr>
        <w:t>основании</w:t>
      </w:r>
      <w:proofErr w:type="gramEnd"/>
      <w:r w:rsidRPr="0062581F">
        <w:rPr>
          <w:sz w:val="28"/>
          <w:szCs w:val="28"/>
        </w:rPr>
        <w:t xml:space="preserve"> Актов и счетов, направленных Покупателю на электронную почту: 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5"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78" w:rsidRDefault="00227878" w:rsidP="00016437">
      <w:r>
        <w:separator/>
      </w:r>
    </w:p>
  </w:endnote>
  <w:endnote w:type="continuationSeparator" w:id="0">
    <w:p w:rsidR="00227878" w:rsidRDefault="0022787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78" w:rsidRDefault="00227878" w:rsidP="00016437">
      <w:r>
        <w:separator/>
      </w:r>
    </w:p>
  </w:footnote>
  <w:footnote w:type="continuationSeparator" w:id="0">
    <w:p w:rsidR="00227878" w:rsidRDefault="0022787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78" w:rsidRPr="004638D0" w:rsidRDefault="0022787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78" w:rsidRPr="001B0E87" w:rsidRDefault="0022787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878" w:rsidRDefault="00227878">
    <w:pPr>
      <w:pStyle w:val="a6"/>
      <w:jc w:val="center"/>
    </w:pPr>
    <w:r>
      <w:fldChar w:fldCharType="begin"/>
    </w:r>
    <w:r>
      <w:instrText>PAGE   \* MERGEFORMAT</w:instrText>
    </w:r>
    <w:r>
      <w:fldChar w:fldCharType="separate"/>
    </w:r>
    <w:r w:rsidR="006A5AB7">
      <w:rPr>
        <w:noProof/>
      </w:rPr>
      <w:t>31</w:t>
    </w:r>
    <w:r>
      <w:fldChar w:fldCharType="end"/>
    </w:r>
  </w:p>
  <w:p w:rsidR="00227878" w:rsidRDefault="002278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33F27"/>
    <w:rsid w:val="000434F5"/>
    <w:rsid w:val="00044F5B"/>
    <w:rsid w:val="00057F87"/>
    <w:rsid w:val="00060C43"/>
    <w:rsid w:val="00060F0E"/>
    <w:rsid w:val="00062286"/>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A7DC9"/>
    <w:rsid w:val="000B039D"/>
    <w:rsid w:val="000B49E5"/>
    <w:rsid w:val="000B76F5"/>
    <w:rsid w:val="000C577F"/>
    <w:rsid w:val="000C6B28"/>
    <w:rsid w:val="000C7029"/>
    <w:rsid w:val="000C752B"/>
    <w:rsid w:val="000D057B"/>
    <w:rsid w:val="000D2AD9"/>
    <w:rsid w:val="000D2FEA"/>
    <w:rsid w:val="000D5E1A"/>
    <w:rsid w:val="000D6E4A"/>
    <w:rsid w:val="000D781A"/>
    <w:rsid w:val="000E055A"/>
    <w:rsid w:val="000E4840"/>
    <w:rsid w:val="000E6EBF"/>
    <w:rsid w:val="000E7DE1"/>
    <w:rsid w:val="000F0C4E"/>
    <w:rsid w:val="000F101C"/>
    <w:rsid w:val="000F5AA1"/>
    <w:rsid w:val="000F6631"/>
    <w:rsid w:val="00100B5C"/>
    <w:rsid w:val="00102807"/>
    <w:rsid w:val="00117EC8"/>
    <w:rsid w:val="00125E3A"/>
    <w:rsid w:val="00126062"/>
    <w:rsid w:val="001275D4"/>
    <w:rsid w:val="00132F6E"/>
    <w:rsid w:val="0013439F"/>
    <w:rsid w:val="001373EE"/>
    <w:rsid w:val="00137BBD"/>
    <w:rsid w:val="00140EFA"/>
    <w:rsid w:val="00146617"/>
    <w:rsid w:val="001500B1"/>
    <w:rsid w:val="00150FAB"/>
    <w:rsid w:val="00151A9C"/>
    <w:rsid w:val="00155B8C"/>
    <w:rsid w:val="00162B75"/>
    <w:rsid w:val="00162D5E"/>
    <w:rsid w:val="00166460"/>
    <w:rsid w:val="00167D03"/>
    <w:rsid w:val="00183DC7"/>
    <w:rsid w:val="00184FB1"/>
    <w:rsid w:val="0018557B"/>
    <w:rsid w:val="00186672"/>
    <w:rsid w:val="0018789C"/>
    <w:rsid w:val="00191860"/>
    <w:rsid w:val="00193F7D"/>
    <w:rsid w:val="00194756"/>
    <w:rsid w:val="001970D8"/>
    <w:rsid w:val="0019742D"/>
    <w:rsid w:val="001B0F0A"/>
    <w:rsid w:val="001B1D41"/>
    <w:rsid w:val="001B3E78"/>
    <w:rsid w:val="001B68C3"/>
    <w:rsid w:val="001C1441"/>
    <w:rsid w:val="001C2867"/>
    <w:rsid w:val="001C312E"/>
    <w:rsid w:val="001C3203"/>
    <w:rsid w:val="001C438D"/>
    <w:rsid w:val="001C76DF"/>
    <w:rsid w:val="001D07AB"/>
    <w:rsid w:val="001F08B9"/>
    <w:rsid w:val="001F1CE6"/>
    <w:rsid w:val="001F217C"/>
    <w:rsid w:val="00200170"/>
    <w:rsid w:val="00203741"/>
    <w:rsid w:val="00203C2F"/>
    <w:rsid w:val="00204C90"/>
    <w:rsid w:val="00205D70"/>
    <w:rsid w:val="00206632"/>
    <w:rsid w:val="00214717"/>
    <w:rsid w:val="00214873"/>
    <w:rsid w:val="0022355F"/>
    <w:rsid w:val="00224EDB"/>
    <w:rsid w:val="00225059"/>
    <w:rsid w:val="00227878"/>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A0F89"/>
    <w:rsid w:val="002A3C10"/>
    <w:rsid w:val="002A7A75"/>
    <w:rsid w:val="002B580C"/>
    <w:rsid w:val="002B6CA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164D"/>
    <w:rsid w:val="00362E1D"/>
    <w:rsid w:val="00367070"/>
    <w:rsid w:val="0037075E"/>
    <w:rsid w:val="00374357"/>
    <w:rsid w:val="00380389"/>
    <w:rsid w:val="00382288"/>
    <w:rsid w:val="00382378"/>
    <w:rsid w:val="00383E0F"/>
    <w:rsid w:val="00391708"/>
    <w:rsid w:val="003A17A2"/>
    <w:rsid w:val="003A17D1"/>
    <w:rsid w:val="003A1880"/>
    <w:rsid w:val="003A3732"/>
    <w:rsid w:val="003A465B"/>
    <w:rsid w:val="003A58A5"/>
    <w:rsid w:val="003B0D79"/>
    <w:rsid w:val="003B19C9"/>
    <w:rsid w:val="003B3B8D"/>
    <w:rsid w:val="003B5571"/>
    <w:rsid w:val="003B6BD3"/>
    <w:rsid w:val="003C1F61"/>
    <w:rsid w:val="003C31D5"/>
    <w:rsid w:val="003C727E"/>
    <w:rsid w:val="003D0AB3"/>
    <w:rsid w:val="003D0BEA"/>
    <w:rsid w:val="003D653C"/>
    <w:rsid w:val="003E0538"/>
    <w:rsid w:val="003E2DFE"/>
    <w:rsid w:val="003E6CD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C40"/>
    <w:rsid w:val="004B7492"/>
    <w:rsid w:val="004C31F8"/>
    <w:rsid w:val="004C562A"/>
    <w:rsid w:val="004C69E9"/>
    <w:rsid w:val="004C7E0C"/>
    <w:rsid w:val="004C7ED4"/>
    <w:rsid w:val="004D0CA0"/>
    <w:rsid w:val="004D1203"/>
    <w:rsid w:val="004E4DF4"/>
    <w:rsid w:val="004E6480"/>
    <w:rsid w:val="004F07D5"/>
    <w:rsid w:val="004F363E"/>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284E"/>
    <w:rsid w:val="00554014"/>
    <w:rsid w:val="00554797"/>
    <w:rsid w:val="00556C3C"/>
    <w:rsid w:val="00561C92"/>
    <w:rsid w:val="0056585B"/>
    <w:rsid w:val="00565CB8"/>
    <w:rsid w:val="00570604"/>
    <w:rsid w:val="005722CC"/>
    <w:rsid w:val="005752ED"/>
    <w:rsid w:val="005801B7"/>
    <w:rsid w:val="005807AB"/>
    <w:rsid w:val="00585714"/>
    <w:rsid w:val="0058793F"/>
    <w:rsid w:val="00587A6F"/>
    <w:rsid w:val="00591851"/>
    <w:rsid w:val="005928F3"/>
    <w:rsid w:val="00595378"/>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60021F"/>
    <w:rsid w:val="006004D7"/>
    <w:rsid w:val="00605714"/>
    <w:rsid w:val="00611906"/>
    <w:rsid w:val="00612086"/>
    <w:rsid w:val="00613B43"/>
    <w:rsid w:val="0061586D"/>
    <w:rsid w:val="0062066A"/>
    <w:rsid w:val="00623B30"/>
    <w:rsid w:val="00624156"/>
    <w:rsid w:val="00624260"/>
    <w:rsid w:val="00624806"/>
    <w:rsid w:val="0062581F"/>
    <w:rsid w:val="006268BE"/>
    <w:rsid w:val="006313FA"/>
    <w:rsid w:val="006319DB"/>
    <w:rsid w:val="00634D29"/>
    <w:rsid w:val="00640868"/>
    <w:rsid w:val="006408AD"/>
    <w:rsid w:val="00643778"/>
    <w:rsid w:val="006448C7"/>
    <w:rsid w:val="006453C3"/>
    <w:rsid w:val="00657C92"/>
    <w:rsid w:val="00660873"/>
    <w:rsid w:val="00664A13"/>
    <w:rsid w:val="006653E8"/>
    <w:rsid w:val="00665FFA"/>
    <w:rsid w:val="006660E2"/>
    <w:rsid w:val="00680AB2"/>
    <w:rsid w:val="00680AB8"/>
    <w:rsid w:val="006817A8"/>
    <w:rsid w:val="00684C89"/>
    <w:rsid w:val="00687902"/>
    <w:rsid w:val="00687BB5"/>
    <w:rsid w:val="00690B61"/>
    <w:rsid w:val="00690F75"/>
    <w:rsid w:val="006942EA"/>
    <w:rsid w:val="00694B8B"/>
    <w:rsid w:val="006967B7"/>
    <w:rsid w:val="00697598"/>
    <w:rsid w:val="00697E9B"/>
    <w:rsid w:val="006A0532"/>
    <w:rsid w:val="006A1E57"/>
    <w:rsid w:val="006A5AB7"/>
    <w:rsid w:val="006B48CB"/>
    <w:rsid w:val="006C020B"/>
    <w:rsid w:val="006C19D4"/>
    <w:rsid w:val="006C52E6"/>
    <w:rsid w:val="006C544E"/>
    <w:rsid w:val="006C791A"/>
    <w:rsid w:val="006D0C06"/>
    <w:rsid w:val="006D538A"/>
    <w:rsid w:val="006D6646"/>
    <w:rsid w:val="006E0384"/>
    <w:rsid w:val="006F4A33"/>
    <w:rsid w:val="006F5181"/>
    <w:rsid w:val="006F5768"/>
    <w:rsid w:val="006F614E"/>
    <w:rsid w:val="006F6B73"/>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16C1"/>
    <w:rsid w:val="00744586"/>
    <w:rsid w:val="007475B8"/>
    <w:rsid w:val="007528C0"/>
    <w:rsid w:val="0075449C"/>
    <w:rsid w:val="00754ADF"/>
    <w:rsid w:val="007571D1"/>
    <w:rsid w:val="007635A4"/>
    <w:rsid w:val="00771140"/>
    <w:rsid w:val="00772936"/>
    <w:rsid w:val="00775830"/>
    <w:rsid w:val="0078182E"/>
    <w:rsid w:val="00782E32"/>
    <w:rsid w:val="00787794"/>
    <w:rsid w:val="007927B5"/>
    <w:rsid w:val="00795F68"/>
    <w:rsid w:val="007A3504"/>
    <w:rsid w:val="007A7E28"/>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4A59"/>
    <w:rsid w:val="008111D9"/>
    <w:rsid w:val="008135F9"/>
    <w:rsid w:val="00813CD6"/>
    <w:rsid w:val="00813FCE"/>
    <w:rsid w:val="0081750E"/>
    <w:rsid w:val="00821844"/>
    <w:rsid w:val="00824C14"/>
    <w:rsid w:val="00824F41"/>
    <w:rsid w:val="00825214"/>
    <w:rsid w:val="00827705"/>
    <w:rsid w:val="00830A7C"/>
    <w:rsid w:val="008310FB"/>
    <w:rsid w:val="00831405"/>
    <w:rsid w:val="00835E8E"/>
    <w:rsid w:val="008405B2"/>
    <w:rsid w:val="0084103E"/>
    <w:rsid w:val="00841C47"/>
    <w:rsid w:val="00843FFE"/>
    <w:rsid w:val="00845DD8"/>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1AD8"/>
    <w:rsid w:val="008D4CFA"/>
    <w:rsid w:val="008D56D6"/>
    <w:rsid w:val="008D7869"/>
    <w:rsid w:val="008D794D"/>
    <w:rsid w:val="008D7D2D"/>
    <w:rsid w:val="008E032D"/>
    <w:rsid w:val="008E0372"/>
    <w:rsid w:val="008E21B1"/>
    <w:rsid w:val="008E3A4D"/>
    <w:rsid w:val="008E4FEB"/>
    <w:rsid w:val="008F1677"/>
    <w:rsid w:val="008F25A8"/>
    <w:rsid w:val="008F2963"/>
    <w:rsid w:val="008F3EC5"/>
    <w:rsid w:val="008F599A"/>
    <w:rsid w:val="008F7F20"/>
    <w:rsid w:val="0090273E"/>
    <w:rsid w:val="0090765B"/>
    <w:rsid w:val="0091076E"/>
    <w:rsid w:val="00911B15"/>
    <w:rsid w:val="009135F0"/>
    <w:rsid w:val="00914A28"/>
    <w:rsid w:val="00916041"/>
    <w:rsid w:val="0092101C"/>
    <w:rsid w:val="00922385"/>
    <w:rsid w:val="00924092"/>
    <w:rsid w:val="009317D9"/>
    <w:rsid w:val="00940B7F"/>
    <w:rsid w:val="00941D70"/>
    <w:rsid w:val="00945DEC"/>
    <w:rsid w:val="00946E9C"/>
    <w:rsid w:val="00950272"/>
    <w:rsid w:val="009535AF"/>
    <w:rsid w:val="00954DF7"/>
    <w:rsid w:val="00960064"/>
    <w:rsid w:val="00962C24"/>
    <w:rsid w:val="00962D61"/>
    <w:rsid w:val="00967718"/>
    <w:rsid w:val="00967BFE"/>
    <w:rsid w:val="00982FBE"/>
    <w:rsid w:val="009844F2"/>
    <w:rsid w:val="00986F74"/>
    <w:rsid w:val="00990268"/>
    <w:rsid w:val="0099200E"/>
    <w:rsid w:val="009924D9"/>
    <w:rsid w:val="00993D8C"/>
    <w:rsid w:val="00994EF2"/>
    <w:rsid w:val="00997CDB"/>
    <w:rsid w:val="009A263A"/>
    <w:rsid w:val="009A67B6"/>
    <w:rsid w:val="009B145E"/>
    <w:rsid w:val="009B18D4"/>
    <w:rsid w:val="009B2F08"/>
    <w:rsid w:val="009C36D9"/>
    <w:rsid w:val="009C54F5"/>
    <w:rsid w:val="009C559B"/>
    <w:rsid w:val="009C6A05"/>
    <w:rsid w:val="009D1EC9"/>
    <w:rsid w:val="009D4355"/>
    <w:rsid w:val="009E0367"/>
    <w:rsid w:val="009E3390"/>
    <w:rsid w:val="009F1714"/>
    <w:rsid w:val="009F56F4"/>
    <w:rsid w:val="009F5894"/>
    <w:rsid w:val="00A00061"/>
    <w:rsid w:val="00A00F75"/>
    <w:rsid w:val="00A0238C"/>
    <w:rsid w:val="00A0448A"/>
    <w:rsid w:val="00A048FB"/>
    <w:rsid w:val="00A05E3E"/>
    <w:rsid w:val="00A06ABC"/>
    <w:rsid w:val="00A100D4"/>
    <w:rsid w:val="00A12A3F"/>
    <w:rsid w:val="00A12D23"/>
    <w:rsid w:val="00A153B7"/>
    <w:rsid w:val="00A16C21"/>
    <w:rsid w:val="00A1776C"/>
    <w:rsid w:val="00A178E8"/>
    <w:rsid w:val="00A179DF"/>
    <w:rsid w:val="00A20C25"/>
    <w:rsid w:val="00A2227C"/>
    <w:rsid w:val="00A23B0E"/>
    <w:rsid w:val="00A23B8E"/>
    <w:rsid w:val="00A25548"/>
    <w:rsid w:val="00A26AD5"/>
    <w:rsid w:val="00A33A32"/>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4BF"/>
    <w:rsid w:val="00AA3ADD"/>
    <w:rsid w:val="00AB0733"/>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69F9"/>
    <w:rsid w:val="00AE7C13"/>
    <w:rsid w:val="00AF01B3"/>
    <w:rsid w:val="00AF1EA4"/>
    <w:rsid w:val="00AF4453"/>
    <w:rsid w:val="00AF60C4"/>
    <w:rsid w:val="00AF7480"/>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57D91"/>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36A5B"/>
    <w:rsid w:val="00C411E5"/>
    <w:rsid w:val="00C4395B"/>
    <w:rsid w:val="00C44B9B"/>
    <w:rsid w:val="00C47C08"/>
    <w:rsid w:val="00C5107E"/>
    <w:rsid w:val="00C5727B"/>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CF36ED"/>
    <w:rsid w:val="00D051CB"/>
    <w:rsid w:val="00D0548B"/>
    <w:rsid w:val="00D062B4"/>
    <w:rsid w:val="00D06BEE"/>
    <w:rsid w:val="00D10C10"/>
    <w:rsid w:val="00D15C0F"/>
    <w:rsid w:val="00D21487"/>
    <w:rsid w:val="00D23CDC"/>
    <w:rsid w:val="00D276EF"/>
    <w:rsid w:val="00D347F5"/>
    <w:rsid w:val="00D35767"/>
    <w:rsid w:val="00D35842"/>
    <w:rsid w:val="00D35D7B"/>
    <w:rsid w:val="00D37748"/>
    <w:rsid w:val="00D417E9"/>
    <w:rsid w:val="00D511F8"/>
    <w:rsid w:val="00D5145B"/>
    <w:rsid w:val="00D52EE3"/>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E72B6"/>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2D08"/>
    <w:rsid w:val="00E84E73"/>
    <w:rsid w:val="00E85C95"/>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74C65"/>
    <w:rsid w:val="00F804E1"/>
    <w:rsid w:val="00F81D96"/>
    <w:rsid w:val="00F85C93"/>
    <w:rsid w:val="00F8736A"/>
    <w:rsid w:val="00F948AF"/>
    <w:rsid w:val="00F97DD9"/>
    <w:rsid w:val="00FA3338"/>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156A"/>
    <w:rsid w:val="00FD4E0A"/>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40853090">
      <w:bodyDiv w:val="1"/>
      <w:marLeft w:val="0"/>
      <w:marRight w:val="0"/>
      <w:marTop w:val="0"/>
      <w:marBottom w:val="0"/>
      <w:divBdr>
        <w:top w:val="none" w:sz="0" w:space="0" w:color="auto"/>
        <w:left w:val="none" w:sz="0" w:space="0" w:color="auto"/>
        <w:bottom w:val="none" w:sz="0" w:space="0" w:color="auto"/>
        <w:right w:val="none" w:sz="0" w:space="0" w:color="auto"/>
      </w:divBdr>
    </w:div>
    <w:div w:id="94885213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127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torg.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F152-76F2-4DC7-B14E-DE2A48E2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23</Pages>
  <Words>7078</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153</cp:revision>
  <cp:lastPrinted>2018-06-25T09:28:00Z</cp:lastPrinted>
  <dcterms:created xsi:type="dcterms:W3CDTF">2018-11-14T13:05:00Z</dcterms:created>
  <dcterms:modified xsi:type="dcterms:W3CDTF">2019-09-13T07:08:00Z</dcterms:modified>
</cp:coreProperties>
</file>