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417F8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7721CE">
        <w:rPr>
          <w:b/>
          <w:bCs/>
          <w:caps/>
          <w:color w:val="000000" w:themeColor="text1"/>
        </w:rPr>
        <w:t>№ 5</w:t>
      </w:r>
      <w:r w:rsidR="00D75D5A">
        <w:rPr>
          <w:b/>
          <w:bCs/>
          <w:caps/>
          <w:color w:val="000000" w:themeColor="text1"/>
        </w:rPr>
        <w:t>90</w:t>
      </w:r>
      <w:r w:rsidR="00AD2225" w:rsidRPr="00D01EE5">
        <w:rPr>
          <w:b/>
          <w:bCs/>
          <w:caps/>
          <w:color w:val="000000" w:themeColor="text1"/>
        </w:rPr>
        <w:t>Э</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открытого по составу участников и 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F17ECA" w:rsidRPr="0090651D" w:rsidRDefault="00F17ECA" w:rsidP="00F17E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F17ECA" w:rsidRPr="0090651D" w:rsidRDefault="00F17ECA" w:rsidP="00F17ECA">
            <w:pPr>
              <w:pStyle w:val="Default"/>
              <w:spacing w:before="120" w:after="120"/>
              <w:jc w:val="both"/>
              <w:rPr>
                <w:color w:val="auto"/>
              </w:rPr>
            </w:pPr>
            <w:r w:rsidRPr="0090651D">
              <w:rPr>
                <w:bCs/>
                <w:color w:val="auto"/>
              </w:rPr>
              <w:t xml:space="preserve">Место нахождения: </w:t>
            </w:r>
            <w:r w:rsidR="00CB5302" w:rsidRPr="00CB5302">
              <w:rPr>
                <w:color w:val="auto"/>
              </w:rPr>
              <w:t xml:space="preserve">105005, </w:t>
            </w:r>
            <w:proofErr w:type="spellStart"/>
            <w:r w:rsidR="00CB5302" w:rsidRPr="00CB5302">
              <w:rPr>
                <w:color w:val="auto"/>
              </w:rPr>
              <w:t>г</w:t>
            </w:r>
            <w:proofErr w:type="gramStart"/>
            <w:r w:rsidR="00CB5302" w:rsidRPr="00CB5302">
              <w:rPr>
                <w:color w:val="auto"/>
              </w:rPr>
              <w:t>.М</w:t>
            </w:r>
            <w:proofErr w:type="gramEnd"/>
            <w:r w:rsidR="00CB5302" w:rsidRPr="00CB5302">
              <w:rPr>
                <w:color w:val="auto"/>
              </w:rPr>
              <w:t>осква</w:t>
            </w:r>
            <w:proofErr w:type="spellEnd"/>
            <w:r w:rsidR="00CB5302" w:rsidRPr="00CB5302">
              <w:rPr>
                <w:color w:val="auto"/>
              </w:rPr>
              <w:t>, Е</w:t>
            </w:r>
            <w:r w:rsidR="00CB5302">
              <w:rPr>
                <w:color w:val="auto"/>
              </w:rPr>
              <w:t>лизаветинский пер., д.12, стр.1</w:t>
            </w:r>
            <w:bookmarkStart w:id="0" w:name="_GoBack"/>
            <w:bookmarkEnd w:id="0"/>
          </w:p>
          <w:p w:rsidR="00F17ECA" w:rsidRPr="0090651D" w:rsidRDefault="00F17ECA" w:rsidP="00F17ECA">
            <w:pPr>
              <w:pStyle w:val="Default"/>
              <w:spacing w:before="120" w:after="120"/>
              <w:jc w:val="both"/>
              <w:rPr>
                <w:bCs/>
                <w:color w:val="auto"/>
              </w:rPr>
            </w:pPr>
            <w:r w:rsidRPr="0090651D">
              <w:rPr>
                <w:bCs/>
                <w:color w:val="auto"/>
              </w:rPr>
              <w:t>Ответственное лицо Продавца по вопросам проведения Процедуры:</w:t>
            </w:r>
          </w:p>
          <w:p w:rsidR="00F17ECA" w:rsidRPr="0090651D" w:rsidRDefault="00F17ECA" w:rsidP="00F17ECA">
            <w:pPr>
              <w:pStyle w:val="Default"/>
              <w:spacing w:before="120" w:after="120"/>
              <w:jc w:val="both"/>
              <w:rPr>
                <w:bCs/>
                <w:color w:val="auto"/>
              </w:rPr>
            </w:pPr>
            <w:r w:rsidRPr="0090651D">
              <w:rPr>
                <w:bCs/>
                <w:color w:val="auto"/>
              </w:rPr>
              <w:t xml:space="preserve">ФИО: </w:t>
            </w:r>
            <w:r w:rsidRPr="00D30F2D">
              <w:rPr>
                <w:color w:val="auto"/>
              </w:rPr>
              <w:t>Токарева Алена Анатольевна</w:t>
            </w:r>
          </w:p>
          <w:p w:rsidR="00004BF2" w:rsidRPr="0090651D" w:rsidRDefault="00F17ECA" w:rsidP="00F17ECA">
            <w:pPr>
              <w:pStyle w:val="Default"/>
              <w:spacing w:before="120" w:after="120"/>
              <w:jc w:val="both"/>
              <w:rPr>
                <w:iCs/>
                <w:color w:val="auto"/>
              </w:rPr>
            </w:pPr>
            <w:r w:rsidRPr="0090651D">
              <w:rPr>
                <w:bCs/>
                <w:color w:val="auto"/>
              </w:rPr>
              <w:t xml:space="preserve">тел. + 7 (499) 260-34-32 (доб. </w:t>
            </w:r>
            <w:r>
              <w:rPr>
                <w:bCs/>
                <w:color w:val="auto"/>
              </w:rPr>
              <w:t>1249)</w:t>
            </w:r>
            <w:r w:rsidRPr="0090651D">
              <w:rPr>
                <w:bCs/>
                <w:color w:val="auto"/>
              </w:rPr>
              <w:t xml:space="preserve">  </w:t>
            </w:r>
            <w:r w:rsidRPr="0090651D">
              <w:rPr>
                <w:bCs/>
                <w:color w:val="auto"/>
                <w:lang w:val="en-US"/>
              </w:rPr>
              <w:t>e</w:t>
            </w:r>
            <w:r w:rsidRPr="0090651D">
              <w:rPr>
                <w:bCs/>
                <w:color w:val="auto"/>
              </w:rPr>
              <w:t>-</w:t>
            </w:r>
            <w:r w:rsidRPr="0090651D">
              <w:rPr>
                <w:bCs/>
                <w:color w:val="auto"/>
                <w:lang w:val="en-US"/>
              </w:rPr>
              <w:t>mail</w:t>
            </w:r>
            <w:r w:rsidRPr="0090651D">
              <w:rPr>
                <w:bCs/>
                <w:color w:val="auto"/>
              </w:rPr>
              <w:t xml:space="preserve">: </w:t>
            </w:r>
            <w:proofErr w:type="spellStart"/>
            <w:r w:rsidRPr="00BF14EB">
              <w:rPr>
                <w:bCs/>
                <w:color w:val="auto"/>
                <w:lang w:val="en-US"/>
              </w:rPr>
              <w:t>TokarevaAA</w:t>
            </w:r>
            <w:proofErr w:type="spellEnd"/>
            <w:r w:rsidRPr="00FC43CC">
              <w:rPr>
                <w:bCs/>
                <w:color w:val="auto"/>
              </w:rPr>
              <w:t>@</w:t>
            </w:r>
            <w:proofErr w:type="spellStart"/>
            <w:r w:rsidRPr="00BF14EB">
              <w:rPr>
                <w:bCs/>
                <w:color w:val="auto"/>
                <w:lang w:val="en-US"/>
              </w:rPr>
              <w:t>rzdstroy</w:t>
            </w:r>
            <w:proofErr w:type="spellEnd"/>
            <w:r w:rsidRPr="00FC43CC">
              <w:rPr>
                <w:bCs/>
                <w:color w:val="auto"/>
              </w:rPr>
              <w:t>.</w:t>
            </w:r>
            <w:proofErr w:type="spellStart"/>
            <w:r w:rsidRPr="00BF14EB">
              <w:rPr>
                <w:bCs/>
                <w:color w:val="auto"/>
                <w:lang w:val="en-US"/>
              </w:rPr>
              <w:t>ru</w:t>
            </w:r>
            <w:proofErr w:type="spellEnd"/>
          </w:p>
        </w:tc>
      </w:tr>
      <w:tr w:rsidR="00004BF2" w:rsidRPr="0090651D" w:rsidTr="00631AF8">
        <w:trPr>
          <w:trHeight w:val="1723"/>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004BF2" w:rsidRPr="0090651D" w:rsidRDefault="00004BF2" w:rsidP="00004BF2">
            <w:pPr>
              <w:autoSpaceDE w:val="0"/>
              <w:autoSpaceDN w:val="0"/>
              <w:adjustRightInd w:val="0"/>
              <w:spacing w:before="120" w:after="120"/>
              <w:jc w:val="both"/>
              <w:rPr>
                <w:bCs/>
              </w:rPr>
            </w:pPr>
            <w:r w:rsidRPr="0090651D">
              <w:rPr>
                <w:bCs/>
              </w:rPr>
              <w:t>ООО «РТС-тендер»</w:t>
            </w:r>
          </w:p>
          <w:p w:rsidR="00004BF2" w:rsidRPr="0090651D" w:rsidRDefault="00004BF2" w:rsidP="00004BF2">
            <w:pPr>
              <w:autoSpaceDE w:val="0"/>
              <w:autoSpaceDN w:val="0"/>
              <w:adjustRightInd w:val="0"/>
              <w:spacing w:before="120" w:after="120"/>
              <w:jc w:val="both"/>
              <w:rPr>
                <w:bCs/>
              </w:rPr>
            </w:pPr>
            <w:r w:rsidRPr="0090651D">
              <w:rPr>
                <w:bCs/>
              </w:rPr>
              <w:t xml:space="preserve">Место нахождения: 127006, г. Москва, ул. </w:t>
            </w:r>
            <w:proofErr w:type="spellStart"/>
            <w:r w:rsidRPr="0090651D">
              <w:rPr>
                <w:bCs/>
              </w:rPr>
              <w:t>Долгоруковская</w:t>
            </w:r>
            <w:proofErr w:type="spellEnd"/>
            <w:r w:rsidRPr="0090651D">
              <w:rPr>
                <w:bCs/>
              </w:rPr>
              <w:t>, д. 38, стр. 1.</w:t>
            </w:r>
          </w:p>
          <w:p w:rsidR="00004BF2" w:rsidRPr="0090651D" w:rsidRDefault="00004BF2" w:rsidP="00004BF2">
            <w:pPr>
              <w:autoSpaceDE w:val="0"/>
              <w:autoSpaceDN w:val="0"/>
              <w:adjustRightInd w:val="0"/>
              <w:spacing w:before="120" w:after="120"/>
              <w:jc w:val="both"/>
              <w:rPr>
                <w:bCs/>
              </w:rPr>
            </w:pPr>
            <w:r w:rsidRPr="0090651D">
              <w:rPr>
                <w:bCs/>
              </w:rPr>
              <w:t>Сайт: www.rts-tender.ru.</w:t>
            </w:r>
          </w:p>
          <w:p w:rsidR="00004BF2" w:rsidRPr="0090651D" w:rsidRDefault="00004BF2" w:rsidP="00004BF2">
            <w:pPr>
              <w:autoSpaceDE w:val="0"/>
              <w:autoSpaceDN w:val="0"/>
              <w:adjustRightInd w:val="0"/>
              <w:spacing w:before="120" w:after="120"/>
              <w:jc w:val="both"/>
              <w:rPr>
                <w:bCs/>
              </w:rPr>
            </w:pPr>
            <w:r w:rsidRPr="0090651D">
              <w:rPr>
                <w:bCs/>
              </w:rPr>
              <w:t>Адрес электронной почты: iSupport@rts-tender.ru</w:t>
            </w:r>
          </w:p>
          <w:p w:rsidR="00004BF2" w:rsidRPr="0090651D" w:rsidRDefault="00004BF2" w:rsidP="00004BF2">
            <w:pPr>
              <w:autoSpaceDE w:val="0"/>
              <w:autoSpaceDN w:val="0"/>
              <w:adjustRightInd w:val="0"/>
              <w:spacing w:before="120" w:after="120"/>
              <w:jc w:val="both"/>
              <w:rPr>
                <w:iCs/>
              </w:rPr>
            </w:pPr>
            <w:r w:rsidRPr="0090651D">
              <w:rPr>
                <w:bCs/>
              </w:rPr>
              <w:t>тел.: +7 (499) 653-55-00, +7 (800)-500-7-500, факс: +7 (495) 733-95-19</w:t>
            </w:r>
          </w:p>
        </w:tc>
      </w:tr>
      <w:tr w:rsidR="00004BF2" w:rsidRPr="0090651D" w:rsidTr="00631AF8">
        <w:trPr>
          <w:trHeight w:val="614"/>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102FAB" w:rsidRPr="000D5C69" w:rsidRDefault="000D5C69" w:rsidP="00102FAB">
            <w:pPr>
              <w:pStyle w:val="Default"/>
              <w:spacing w:before="240" w:after="240"/>
              <w:jc w:val="both"/>
              <w:rPr>
                <w:b/>
                <w:iCs/>
              </w:rPr>
            </w:pPr>
            <w:r>
              <w:rPr>
                <w:b/>
                <w:iCs/>
              </w:rPr>
              <w:t>Лот № 1</w:t>
            </w:r>
          </w:p>
          <w:p w:rsidR="00102FAB" w:rsidRPr="000D5C69" w:rsidRDefault="00102FAB" w:rsidP="00102FAB">
            <w:pPr>
              <w:pStyle w:val="Default"/>
              <w:spacing w:before="240" w:after="240"/>
              <w:jc w:val="both"/>
              <w:rPr>
                <w:iCs/>
              </w:rPr>
            </w:pPr>
            <w:r w:rsidRPr="000D5C69">
              <w:rPr>
                <w:iCs/>
              </w:rPr>
              <w:t xml:space="preserve">Объекты недвижимого имущества, расположенные по адресу: Забайкальский край, </w:t>
            </w:r>
            <w:proofErr w:type="spellStart"/>
            <w:r w:rsidRPr="000D5C69">
              <w:rPr>
                <w:iCs/>
              </w:rPr>
              <w:t>Борзинский</w:t>
            </w:r>
            <w:proofErr w:type="spellEnd"/>
            <w:r w:rsidRPr="000D5C69">
              <w:rPr>
                <w:iCs/>
              </w:rPr>
              <w:t xml:space="preserve"> р-н, Борзя г., ул. Семенихина, б/</w:t>
            </w:r>
            <w:proofErr w:type="gramStart"/>
            <w:r w:rsidRPr="000D5C69">
              <w:rPr>
                <w:iCs/>
              </w:rPr>
              <w:t>н</w:t>
            </w:r>
            <w:proofErr w:type="gramEnd"/>
          </w:p>
          <w:p w:rsidR="00102FAB" w:rsidRPr="000D5C69" w:rsidRDefault="000D5C69" w:rsidP="00102FAB">
            <w:pPr>
              <w:pStyle w:val="Default"/>
              <w:spacing w:before="240" w:after="240"/>
              <w:jc w:val="both"/>
              <w:rPr>
                <w:b/>
                <w:iCs/>
              </w:rPr>
            </w:pPr>
            <w:r>
              <w:rPr>
                <w:b/>
                <w:iCs/>
              </w:rPr>
              <w:t xml:space="preserve">Лот № </w:t>
            </w:r>
            <w:r w:rsidR="00511CCC">
              <w:rPr>
                <w:b/>
                <w:iCs/>
              </w:rPr>
              <w:t>2</w:t>
            </w:r>
          </w:p>
          <w:p w:rsidR="00B244C5" w:rsidRPr="000D5C69" w:rsidRDefault="00102FAB" w:rsidP="00102FAB">
            <w:pPr>
              <w:pStyle w:val="Default"/>
              <w:jc w:val="both"/>
              <w:rPr>
                <w:iCs/>
              </w:rPr>
            </w:pPr>
            <w:r w:rsidRPr="000D5C69">
              <w:rPr>
                <w:iCs/>
              </w:rPr>
              <w:t>Объекты недвижимого и неотъемлемого имущества, расположенные по адресу: Амурская область, г. Тында, 6 км</w:t>
            </w:r>
          </w:p>
          <w:p w:rsidR="00535F0E" w:rsidRPr="000D5C69" w:rsidRDefault="000D5C69" w:rsidP="00535F0E">
            <w:pPr>
              <w:pStyle w:val="Default"/>
              <w:spacing w:before="240" w:after="240"/>
              <w:jc w:val="both"/>
              <w:rPr>
                <w:b/>
                <w:iCs/>
              </w:rPr>
            </w:pPr>
            <w:r>
              <w:rPr>
                <w:b/>
                <w:iCs/>
              </w:rPr>
              <w:t xml:space="preserve">Лот № </w:t>
            </w:r>
            <w:r w:rsidR="00511CCC">
              <w:rPr>
                <w:b/>
                <w:iCs/>
              </w:rPr>
              <w:t>3</w:t>
            </w:r>
          </w:p>
          <w:p w:rsidR="00B7474F" w:rsidRDefault="00535F0E" w:rsidP="00102FAB">
            <w:pPr>
              <w:pStyle w:val="Default"/>
              <w:jc w:val="both"/>
              <w:rPr>
                <w:iCs/>
                <w:color w:val="auto"/>
              </w:rPr>
            </w:pPr>
            <w:r w:rsidRPr="000D5C69">
              <w:rPr>
                <w:iCs/>
              </w:rPr>
              <w:t>Объект недвижимого имущества, расположенный по адресу:</w:t>
            </w:r>
            <w:r w:rsidR="00F17ECA">
              <w:rPr>
                <w:iCs/>
              </w:rPr>
              <w:t xml:space="preserve"> </w:t>
            </w:r>
            <w:r w:rsidR="00B7474F" w:rsidRPr="000D5C69">
              <w:rPr>
                <w:iCs/>
                <w:color w:val="auto"/>
              </w:rPr>
              <w:t>Самарская область, г. Сызрань, Базарная площадь, д. 10</w:t>
            </w:r>
          </w:p>
          <w:p w:rsidR="00FD7201" w:rsidRPr="0090651D" w:rsidRDefault="00FD7201" w:rsidP="004E600A">
            <w:pPr>
              <w:autoSpaceDE w:val="0"/>
              <w:autoSpaceDN w:val="0"/>
              <w:adjustRightInd w:val="0"/>
              <w:jc w:val="both"/>
              <w:rPr>
                <w:iCs/>
              </w:rPr>
            </w:pPr>
          </w:p>
        </w:tc>
      </w:tr>
      <w:tr w:rsidR="00004BF2" w:rsidRPr="0090651D" w:rsidTr="00631AF8">
        <w:trPr>
          <w:trHeight w:val="566"/>
        </w:trPr>
        <w:tc>
          <w:tcPr>
            <w:tcW w:w="456" w:type="dxa"/>
            <w:shd w:val="clear" w:color="auto" w:fill="F2F2F2"/>
            <w:vAlign w:val="center"/>
          </w:tcPr>
          <w:p w:rsidR="00004BF2" w:rsidRPr="0090651D" w:rsidRDefault="00004BF2" w:rsidP="00754ADF">
            <w:pPr>
              <w:autoSpaceDE w:val="0"/>
              <w:autoSpaceDN w:val="0"/>
              <w:adjustRightInd w:val="0"/>
              <w:spacing w:before="120" w:after="120"/>
              <w:jc w:val="center"/>
              <w:rPr>
                <w:b/>
                <w:iCs/>
              </w:rPr>
            </w:pPr>
            <w:r w:rsidRPr="0090651D">
              <w:rPr>
                <w:b/>
                <w:iCs/>
              </w:rPr>
              <w:t>4</w:t>
            </w:r>
          </w:p>
        </w:tc>
        <w:tc>
          <w:tcPr>
            <w:tcW w:w="2238" w:type="dxa"/>
            <w:shd w:val="clear" w:color="auto" w:fill="F2F2F2"/>
          </w:tcPr>
          <w:p w:rsidR="00004BF2" w:rsidRPr="0090651D" w:rsidRDefault="00004BF2"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004BF2" w:rsidRPr="0090651D" w:rsidRDefault="00BF7BF3" w:rsidP="007B6F0A">
            <w:pPr>
              <w:autoSpaceDE w:val="0"/>
              <w:autoSpaceDN w:val="0"/>
              <w:adjustRightInd w:val="0"/>
              <w:spacing w:before="120" w:after="120"/>
              <w:jc w:val="both"/>
              <w:rPr>
                <w:iCs/>
              </w:rPr>
            </w:pPr>
            <w:r w:rsidRPr="0090651D">
              <w:rPr>
                <w:rFonts w:ascii="TimesNewRomanPSMT" w:eastAsiaTheme="minorHAnsi" w:hAnsi="TimesNewRomanPSMT" w:cs="TimesNewRomanPSMT"/>
                <w:lang w:eastAsia="en-US"/>
              </w:rPr>
              <w:t xml:space="preserve">Претенденты на участие в Процедуре, </w:t>
            </w:r>
            <w:r w:rsidR="00004BF2" w:rsidRPr="0090651D">
              <w:rPr>
                <w:rFonts w:ascii="TimesNewRomanPSMT" w:eastAsiaTheme="minorHAnsi" w:hAnsi="TimesNewRomanPSMT" w:cs="TimesNewRomanPSMT"/>
                <w:lang w:eastAsia="en-US"/>
              </w:rPr>
              <w:t xml:space="preserve">Участники </w:t>
            </w:r>
            <w:r w:rsidR="007B6F0A" w:rsidRPr="0090651D">
              <w:rPr>
                <w:rFonts w:ascii="TimesNewRomanPSMT" w:eastAsiaTheme="minorHAnsi" w:hAnsi="TimesNewRomanPSMT" w:cs="TimesNewRomanPSMT"/>
                <w:lang w:eastAsia="en-US"/>
              </w:rPr>
              <w:t>Процедуры</w:t>
            </w:r>
            <w:r w:rsidR="00004BF2" w:rsidRPr="0090651D">
              <w:rPr>
                <w:rFonts w:ascii="TimesNewRomanPSMT" w:eastAsiaTheme="minorHAnsi" w:hAnsi="TimesNewRomanPSMT" w:cs="TimesNewRomanPSMT"/>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AB4147" w:rsidRPr="0090651D"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90651D" w:rsidRDefault="00AB4147" w:rsidP="00C64C1C">
            <w:pPr>
              <w:pStyle w:val="Default"/>
              <w:spacing w:before="120" w:after="120"/>
              <w:rPr>
                <w:b/>
                <w:bCs/>
                <w:color w:val="auto"/>
              </w:rPr>
            </w:pPr>
            <w:r w:rsidRPr="0090651D">
              <w:rPr>
                <w:b/>
                <w:bCs/>
                <w:color w:val="auto"/>
              </w:rPr>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AB4147" w:rsidRPr="0090651D" w:rsidRDefault="00AB4147" w:rsidP="002F69CD">
            <w:pPr>
              <w:pStyle w:val="Default"/>
              <w:spacing w:before="120" w:after="120"/>
              <w:rPr>
                <w:b/>
                <w:iCs/>
                <w:color w:val="auto"/>
              </w:rPr>
            </w:pPr>
            <w:r w:rsidRPr="0090651D">
              <w:rPr>
                <w:b/>
                <w:iCs/>
                <w:color w:val="auto"/>
              </w:rPr>
              <w:t xml:space="preserve">Сведения о начальной цене продажи Объектов, </w:t>
            </w:r>
            <w:r w:rsidR="0024682A" w:rsidRPr="0090651D">
              <w:rPr>
                <w:b/>
                <w:iCs/>
                <w:color w:val="auto"/>
              </w:rPr>
              <w:t>«шаг понижения»</w:t>
            </w:r>
            <w:r w:rsidR="00D33B58" w:rsidRPr="0090651D">
              <w:rPr>
                <w:b/>
                <w:iCs/>
                <w:color w:val="auto"/>
              </w:rPr>
              <w:t xml:space="preserve"> </w:t>
            </w:r>
            <w:r w:rsidR="00D33B58" w:rsidRPr="0090651D">
              <w:rPr>
                <w:b/>
                <w:iCs/>
                <w:color w:val="auto"/>
              </w:rPr>
              <w:lastRenderedPageBreak/>
              <w:t xml:space="preserve">(величина снижения цены первоначального предложения </w:t>
            </w:r>
            <w:r w:rsidR="007A0B10" w:rsidRPr="0090651D">
              <w:rPr>
                <w:b/>
                <w:iCs/>
                <w:color w:val="auto"/>
              </w:rPr>
              <w:t xml:space="preserve">в рамках </w:t>
            </w:r>
            <w:r w:rsidR="00D33B58" w:rsidRPr="0090651D">
              <w:rPr>
                <w:b/>
                <w:iCs/>
                <w:color w:val="auto"/>
              </w:rPr>
              <w:t xml:space="preserve"> Процедур</w:t>
            </w:r>
            <w:r w:rsidR="007A0B10" w:rsidRPr="0090651D">
              <w:rPr>
                <w:b/>
                <w:iCs/>
                <w:color w:val="auto"/>
              </w:rPr>
              <w:t>ы</w:t>
            </w:r>
            <w:r w:rsidR="00D33B58" w:rsidRPr="0090651D">
              <w:rPr>
                <w:b/>
                <w:iCs/>
                <w:color w:val="auto"/>
              </w:rPr>
              <w:t>)</w:t>
            </w:r>
            <w:r w:rsidR="007A0B10" w:rsidRPr="0090651D">
              <w:rPr>
                <w:b/>
                <w:iCs/>
                <w:color w:val="auto"/>
              </w:rPr>
              <w:t xml:space="preserve">, </w:t>
            </w:r>
          </w:p>
          <w:p w:rsidR="00AB4147" w:rsidRPr="0090651D" w:rsidRDefault="007A0B10" w:rsidP="007A0B10">
            <w:pPr>
              <w:pStyle w:val="Default"/>
              <w:spacing w:before="120" w:after="120"/>
              <w:rPr>
                <w:b/>
                <w:iCs/>
                <w:color w:val="auto"/>
              </w:rPr>
            </w:pPr>
            <w:r w:rsidRPr="0090651D">
              <w:rPr>
                <w:b/>
                <w:iCs/>
                <w:color w:val="auto"/>
              </w:rPr>
              <w:t>«шаг аукциона» (величина повышения цены предложения в рамках 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32923" w:rsidRPr="0046148D" w:rsidRDefault="00A32923" w:rsidP="00A32923">
            <w:pPr>
              <w:autoSpaceDE w:val="0"/>
              <w:autoSpaceDN w:val="0"/>
              <w:adjustRightInd w:val="0"/>
              <w:spacing w:before="120" w:after="120"/>
              <w:jc w:val="both"/>
            </w:pPr>
            <w:r w:rsidRPr="0046148D">
              <w:rPr>
                <w:rFonts w:eastAsia="Calibri"/>
                <w:b/>
              </w:rPr>
              <w:lastRenderedPageBreak/>
              <w:t xml:space="preserve">Лот № </w:t>
            </w:r>
            <w:r w:rsidR="000420CD">
              <w:rPr>
                <w:rFonts w:eastAsia="Calibri"/>
                <w:b/>
              </w:rPr>
              <w:t>1</w:t>
            </w:r>
            <w:r w:rsidRPr="0046148D">
              <w:t xml:space="preserve"> </w:t>
            </w:r>
          </w:p>
          <w:p w:rsidR="00A32923" w:rsidRDefault="00A32923" w:rsidP="00A32923">
            <w:pPr>
              <w:jc w:val="both"/>
            </w:pPr>
            <w:r w:rsidRPr="000B4BE0">
              <w:rPr>
                <w:rFonts w:eastAsia="Calibri"/>
              </w:rPr>
              <w:t xml:space="preserve">Начальная цена продажи (лота): </w:t>
            </w:r>
            <w:r w:rsidRPr="000B4BE0">
              <w:t>4 271 186 (четыре миллиона двести семьдесят одна тысяча сто восемьдесят шесть) рублей 44 копейки с учетом НДС 20%.</w:t>
            </w:r>
          </w:p>
          <w:p w:rsidR="00A32923" w:rsidRPr="000B4BE0" w:rsidRDefault="00A32923" w:rsidP="00A32923">
            <w:pPr>
              <w:jc w:val="both"/>
            </w:pPr>
            <w:r w:rsidRPr="000B4BE0">
              <w:lastRenderedPageBreak/>
              <w:t>Минимальная цена продажи (лота): 2 135 593</w:t>
            </w:r>
            <w:r w:rsidRPr="000B4BE0">
              <w:rPr>
                <w:iCs/>
              </w:rPr>
              <w:t xml:space="preserve"> (два миллиона сто тридцать пять тысяч пятьсот девяносто три) рубля 22 копейки</w:t>
            </w:r>
            <w:r w:rsidRPr="000B4BE0">
              <w:t xml:space="preserve"> с учетом НДС 20%.</w:t>
            </w:r>
          </w:p>
          <w:p w:rsidR="00A32923" w:rsidRPr="00645465" w:rsidRDefault="00A32923" w:rsidP="00A32923">
            <w:pPr>
              <w:jc w:val="both"/>
              <w:rPr>
                <w:sz w:val="26"/>
                <w:szCs w:val="26"/>
              </w:rPr>
            </w:pPr>
          </w:p>
          <w:p w:rsidR="00D67536" w:rsidRDefault="00A32923" w:rsidP="00D67536">
            <w:pPr>
              <w:jc w:val="both"/>
            </w:pPr>
            <w:r w:rsidRPr="00645465">
              <w:rPr>
                <w:rFonts w:eastAsia="Calibri"/>
                <w:i/>
              </w:rPr>
              <w:t xml:space="preserve">Шаг аукциона на понижение объектов недвижимого имущества: </w:t>
            </w:r>
            <w:r w:rsidRPr="00645465">
              <w:t>427 11</w:t>
            </w:r>
            <w:r w:rsidR="00A32EBE">
              <w:t>8</w:t>
            </w:r>
            <w:r w:rsidRPr="00645465">
              <w:t xml:space="preserve"> (четыреста двадцать семь тысяч сто восемнадцать) рублей </w:t>
            </w:r>
            <w:r w:rsidR="00A32EBE">
              <w:t>64</w:t>
            </w:r>
            <w:r w:rsidRPr="00645465">
              <w:t xml:space="preserve"> копе</w:t>
            </w:r>
            <w:r w:rsidR="00A32EBE">
              <w:t>йки</w:t>
            </w:r>
            <w:r w:rsidRPr="00645465">
              <w:t xml:space="preserve"> с учетом НДС</w:t>
            </w:r>
            <w:r w:rsidR="00D67536">
              <w:t xml:space="preserve"> </w:t>
            </w:r>
            <w:r w:rsidR="00D67536" w:rsidRPr="000B4BE0">
              <w:t>20%.</w:t>
            </w:r>
          </w:p>
          <w:p w:rsidR="00D67536" w:rsidRDefault="00D67536" w:rsidP="00D67536">
            <w:pPr>
              <w:jc w:val="both"/>
            </w:pPr>
          </w:p>
          <w:p w:rsidR="00D67536" w:rsidRDefault="00A32923" w:rsidP="00D67536">
            <w:pPr>
              <w:jc w:val="both"/>
            </w:pPr>
            <w:r w:rsidRPr="00645465">
              <w:rPr>
                <w:rFonts w:eastAsia="Calibri"/>
                <w:i/>
              </w:rPr>
              <w:t>Шаг аукциона на повышение объектов недвижимого имущества:</w:t>
            </w:r>
            <w:r w:rsidRPr="00645465">
              <w:rPr>
                <w:i/>
              </w:rPr>
              <w:t xml:space="preserve"> </w:t>
            </w:r>
            <w:r w:rsidRPr="00645465">
              <w:t xml:space="preserve">213 559 (двести тринадцать тысяч пятьсот пятьдесят девять) рублей </w:t>
            </w:r>
            <w:r w:rsidR="00D23806">
              <w:t>32</w:t>
            </w:r>
            <w:r w:rsidRPr="00645465">
              <w:t xml:space="preserve"> копе</w:t>
            </w:r>
            <w:r w:rsidR="00D23806">
              <w:t>йки</w:t>
            </w:r>
            <w:r w:rsidRPr="00645465">
              <w:t xml:space="preserve">                              с учетом НДС</w:t>
            </w:r>
            <w:r w:rsidR="00D67536">
              <w:t xml:space="preserve"> </w:t>
            </w:r>
            <w:r w:rsidR="00D67536" w:rsidRPr="000B4BE0">
              <w:t>20%.</w:t>
            </w:r>
          </w:p>
          <w:p w:rsidR="00A32923" w:rsidRPr="00645465" w:rsidRDefault="00A32923" w:rsidP="00A32923">
            <w:pPr>
              <w:autoSpaceDE w:val="0"/>
              <w:autoSpaceDN w:val="0"/>
              <w:adjustRightInd w:val="0"/>
              <w:spacing w:before="120" w:after="120"/>
              <w:jc w:val="both"/>
            </w:pPr>
            <w:r w:rsidRPr="00645465">
              <w:rPr>
                <w:rFonts w:eastAsia="Calibri"/>
                <w:b/>
              </w:rPr>
              <w:t xml:space="preserve">Лот № </w:t>
            </w:r>
            <w:r w:rsidR="00913985">
              <w:rPr>
                <w:rFonts w:eastAsia="Calibri"/>
                <w:b/>
              </w:rPr>
              <w:t>2</w:t>
            </w:r>
          </w:p>
          <w:p w:rsidR="00A32923" w:rsidRDefault="00A32923" w:rsidP="00A32923">
            <w:pPr>
              <w:jc w:val="both"/>
            </w:pPr>
            <w:r w:rsidRPr="00A85524">
              <w:rPr>
                <w:rFonts w:eastAsia="Calibri"/>
              </w:rPr>
              <w:t xml:space="preserve">Начальная цена продажи (лота): </w:t>
            </w:r>
            <w:r w:rsidRPr="00A85524">
              <w:t>8 541 368 (восемь миллионов пятьсот сорок одна тысяча триста шестьдесят восемь) рублей 00 копеек с учетом НДС 20%.</w:t>
            </w:r>
          </w:p>
          <w:p w:rsidR="004827E4" w:rsidRPr="00A85524" w:rsidRDefault="004827E4" w:rsidP="00A32923">
            <w:pPr>
              <w:jc w:val="both"/>
            </w:pPr>
          </w:p>
          <w:p w:rsidR="00A32923" w:rsidRPr="00A85524" w:rsidRDefault="00A32923" w:rsidP="00A32923">
            <w:pPr>
              <w:jc w:val="both"/>
            </w:pPr>
            <w:r w:rsidRPr="00A85524">
              <w:t>Минимальная цена продажи (лота): 4 671 629 (четыре миллиона шестьсот семьдесят одна тысяча шестьсот двадцать девять) рублей 50 копеек с учетом НДС 20%.</w:t>
            </w:r>
          </w:p>
          <w:p w:rsidR="00A32923" w:rsidRPr="00645465" w:rsidRDefault="00A32923" w:rsidP="00A32923">
            <w:pPr>
              <w:jc w:val="both"/>
              <w:rPr>
                <w:sz w:val="26"/>
                <w:szCs w:val="26"/>
              </w:rPr>
            </w:pPr>
          </w:p>
          <w:p w:rsidR="00A32923" w:rsidRPr="00645465" w:rsidRDefault="00A32923" w:rsidP="00A32923">
            <w:pPr>
              <w:autoSpaceDE w:val="0"/>
              <w:autoSpaceDN w:val="0"/>
              <w:adjustRightInd w:val="0"/>
              <w:jc w:val="both"/>
              <w:outlineLvl w:val="1"/>
            </w:pPr>
            <w:r w:rsidRPr="00645465">
              <w:rPr>
                <w:rFonts w:eastAsia="Calibri"/>
                <w:i/>
              </w:rPr>
              <w:t xml:space="preserve">Шаг аукциона на понижение объектов недвижимого имущества: </w:t>
            </w:r>
            <w:r>
              <w:t>773 947</w:t>
            </w:r>
            <w:r w:rsidRPr="00645465">
              <w:t xml:space="preserve"> (</w:t>
            </w:r>
            <w:r>
              <w:t>семьсот семьдесят три тысячи девятьсот сорок семь</w:t>
            </w:r>
            <w:r w:rsidRPr="00645465">
              <w:t xml:space="preserve">) рублей </w:t>
            </w:r>
            <w:r>
              <w:t>70</w:t>
            </w:r>
            <w:r w:rsidRPr="00645465">
              <w:t xml:space="preserve"> копе</w:t>
            </w:r>
            <w:r>
              <w:t>ек</w:t>
            </w:r>
            <w:r w:rsidRPr="00645465">
              <w:t xml:space="preserve"> с учетом НДС.</w:t>
            </w:r>
          </w:p>
          <w:p w:rsidR="00AB4147" w:rsidRDefault="00A32923" w:rsidP="004827E4">
            <w:pPr>
              <w:autoSpaceDE w:val="0"/>
              <w:autoSpaceDN w:val="0"/>
              <w:adjustRightInd w:val="0"/>
              <w:spacing w:before="120" w:after="120"/>
              <w:jc w:val="both"/>
            </w:pPr>
            <w:r w:rsidRPr="00645465">
              <w:rPr>
                <w:rFonts w:eastAsia="Calibri"/>
                <w:i/>
              </w:rPr>
              <w:t>Шаг аукциона на повышение объектов недвижимого имущества:</w:t>
            </w:r>
            <w:r w:rsidRPr="00645465">
              <w:rPr>
                <w:i/>
              </w:rPr>
              <w:t xml:space="preserve"> </w:t>
            </w:r>
            <w:r>
              <w:t>386 973</w:t>
            </w:r>
            <w:r w:rsidRPr="00645465">
              <w:t xml:space="preserve"> (</w:t>
            </w:r>
            <w:r>
              <w:t>триста восемьдесят шесть тысяч девятьсот семьдесят три</w:t>
            </w:r>
            <w:r w:rsidRPr="00645465">
              <w:t>) рубл</w:t>
            </w:r>
            <w:r>
              <w:t>я</w:t>
            </w:r>
            <w:r w:rsidRPr="00645465">
              <w:t xml:space="preserve"> </w:t>
            </w:r>
            <w:r>
              <w:t>85</w:t>
            </w:r>
            <w:r w:rsidR="00913985">
              <w:t> </w:t>
            </w:r>
            <w:r w:rsidRPr="00645465">
              <w:t>копе</w:t>
            </w:r>
            <w:r>
              <w:t>ек</w:t>
            </w:r>
            <w:r w:rsidRPr="00645465">
              <w:t xml:space="preserve">  с учетом НДС.</w:t>
            </w:r>
          </w:p>
          <w:p w:rsidR="00426829" w:rsidRPr="00101AC3" w:rsidRDefault="000420CD" w:rsidP="00426829">
            <w:pPr>
              <w:autoSpaceDE w:val="0"/>
              <w:autoSpaceDN w:val="0"/>
              <w:adjustRightInd w:val="0"/>
              <w:spacing w:before="120" w:after="120"/>
              <w:rPr>
                <w:rFonts w:eastAsia="Calibri"/>
                <w:b/>
              </w:rPr>
            </w:pPr>
            <w:r>
              <w:rPr>
                <w:rFonts w:eastAsia="Calibri"/>
                <w:b/>
              </w:rPr>
              <w:t xml:space="preserve">Лот № </w:t>
            </w:r>
            <w:r w:rsidR="00913985">
              <w:rPr>
                <w:rFonts w:eastAsia="Calibri"/>
                <w:b/>
              </w:rPr>
              <w:t>3</w:t>
            </w:r>
          </w:p>
          <w:p w:rsidR="00426829" w:rsidRPr="00101AC3" w:rsidRDefault="00426829" w:rsidP="00426829">
            <w:pPr>
              <w:jc w:val="both"/>
              <w:rPr>
                <w:rFonts w:eastAsia="Calibri"/>
              </w:rPr>
            </w:pPr>
            <w:r w:rsidRPr="00101AC3">
              <w:rPr>
                <w:rFonts w:eastAsia="Calibri"/>
              </w:rPr>
              <w:t xml:space="preserve">Начальная цена продажи (лота): </w:t>
            </w:r>
            <w:r w:rsidRPr="00101AC3">
              <w:t>4 656 000 (четыре миллиона шестьсот пятьдесят шесть тысяч) рублей 00 копеек с учетом НДС 20%</w:t>
            </w:r>
            <w:r w:rsidRPr="00101AC3">
              <w:rPr>
                <w:iCs/>
              </w:rPr>
              <w:t>.</w:t>
            </w:r>
          </w:p>
          <w:p w:rsidR="00426829" w:rsidRPr="00101AC3" w:rsidRDefault="00426829" w:rsidP="00426829">
            <w:pPr>
              <w:jc w:val="both"/>
              <w:rPr>
                <w:rStyle w:val="FontStyle28"/>
                <w:i/>
                <w:sz w:val="24"/>
                <w:szCs w:val="24"/>
              </w:rPr>
            </w:pPr>
          </w:p>
          <w:p w:rsidR="00426829" w:rsidRPr="00101AC3" w:rsidRDefault="00426829" w:rsidP="00426829">
            <w:pPr>
              <w:jc w:val="both"/>
              <w:rPr>
                <w:rStyle w:val="FontStyle28"/>
                <w:sz w:val="24"/>
                <w:szCs w:val="24"/>
              </w:rPr>
            </w:pPr>
            <w:r w:rsidRPr="00101AC3">
              <w:rPr>
                <w:rStyle w:val="FontStyle28"/>
                <w:sz w:val="24"/>
                <w:szCs w:val="24"/>
              </w:rPr>
              <w:t xml:space="preserve">Минимальная цена продажи </w:t>
            </w:r>
            <w:r w:rsidRPr="00101AC3">
              <w:t>(лота):</w:t>
            </w:r>
            <w:r w:rsidRPr="00101AC3">
              <w:rPr>
                <w:rStyle w:val="FontStyle28"/>
                <w:sz w:val="24"/>
                <w:szCs w:val="24"/>
              </w:rPr>
              <w:t xml:space="preserve"> </w:t>
            </w:r>
            <w:r w:rsidRPr="00101AC3">
              <w:rPr>
                <w:bCs/>
                <w:color w:val="000000"/>
              </w:rPr>
              <w:t xml:space="preserve">2 328 000 (два миллиона триста двадцать восемь тысяч) </w:t>
            </w:r>
            <w:r w:rsidRPr="00101AC3">
              <w:t>рублей 00 копеек с учётом НДС 20%.</w:t>
            </w:r>
          </w:p>
          <w:p w:rsidR="00426829" w:rsidRPr="00101AC3" w:rsidRDefault="00426829" w:rsidP="00426829">
            <w:pPr>
              <w:jc w:val="both"/>
              <w:rPr>
                <w:rStyle w:val="FontStyle28"/>
                <w:sz w:val="24"/>
                <w:szCs w:val="24"/>
              </w:rPr>
            </w:pPr>
          </w:p>
          <w:p w:rsidR="00426829" w:rsidRPr="00BD2CC5" w:rsidRDefault="00426829" w:rsidP="00426829">
            <w:pPr>
              <w:autoSpaceDE w:val="0"/>
              <w:autoSpaceDN w:val="0"/>
              <w:adjustRightInd w:val="0"/>
              <w:jc w:val="both"/>
              <w:outlineLvl w:val="1"/>
            </w:pPr>
            <w:r w:rsidRPr="00BD2CC5">
              <w:rPr>
                <w:rFonts w:eastAsia="Calibri"/>
                <w:i/>
              </w:rPr>
              <w:t xml:space="preserve">Шаг аукциона на понижение объектов недвижимого имущества: </w:t>
            </w:r>
            <w:r w:rsidRPr="00BD2CC5">
              <w:rPr>
                <w:color w:val="000000"/>
              </w:rPr>
              <w:t xml:space="preserve">465 600  </w:t>
            </w:r>
            <w:r w:rsidRPr="00BD2CC5">
              <w:t>(четыреста шестьдесят пять тысяч шестьсот) рублей 00 копеек с учетом НДС 20%.</w:t>
            </w:r>
          </w:p>
          <w:p w:rsidR="00CD1CF3" w:rsidRPr="0090651D" w:rsidRDefault="00426829" w:rsidP="004E600A">
            <w:pPr>
              <w:autoSpaceDE w:val="0"/>
              <w:autoSpaceDN w:val="0"/>
              <w:adjustRightInd w:val="0"/>
              <w:spacing w:before="120" w:after="120"/>
              <w:jc w:val="both"/>
            </w:pPr>
            <w:r w:rsidRPr="00BD2CC5">
              <w:rPr>
                <w:rFonts w:eastAsia="Calibri"/>
                <w:i/>
              </w:rPr>
              <w:t>Шаг аукциона на повышение объектов недвижимого имущества:</w:t>
            </w:r>
            <w:r w:rsidRPr="00BD2CC5">
              <w:rPr>
                <w:i/>
              </w:rPr>
              <w:t xml:space="preserve"> </w:t>
            </w:r>
            <w:r w:rsidRPr="00BD2CC5">
              <w:rPr>
                <w:color w:val="000000"/>
              </w:rPr>
              <w:t xml:space="preserve">232 800  </w:t>
            </w:r>
            <w:r w:rsidRPr="00BD2CC5">
              <w:t>(двести тридцать две тысячи восемьсот) рублей 00 копеек с учетом НДС 20%.</w:t>
            </w:r>
          </w:p>
        </w:tc>
      </w:tr>
      <w:tr w:rsidR="00E40E57" w:rsidRPr="0090651D" w:rsidTr="00631AF8">
        <w:tc>
          <w:tcPr>
            <w:tcW w:w="456" w:type="dxa"/>
            <w:tcBorders>
              <w:top w:val="single" w:sz="4" w:space="0" w:color="auto"/>
            </w:tcBorders>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6</w:t>
            </w:r>
          </w:p>
        </w:tc>
        <w:tc>
          <w:tcPr>
            <w:tcW w:w="2238" w:type="dxa"/>
            <w:tcBorders>
              <w:top w:val="single" w:sz="4" w:space="0" w:color="auto"/>
            </w:tcBorders>
            <w:shd w:val="clear" w:color="auto" w:fill="F2F2F2"/>
          </w:tcPr>
          <w:p w:rsidR="00E40E57" w:rsidRPr="0090651D" w:rsidRDefault="00E40E57" w:rsidP="002F69CD">
            <w:pPr>
              <w:autoSpaceDE w:val="0"/>
              <w:autoSpaceDN w:val="0"/>
              <w:adjustRightInd w:val="0"/>
              <w:spacing w:before="120" w:after="120"/>
              <w:rPr>
                <w:rFonts w:eastAsia="Calibri"/>
                <w:b/>
                <w:iCs/>
                <w:lang w:eastAsia="en-US"/>
              </w:rPr>
            </w:pPr>
            <w:r w:rsidRPr="0090651D">
              <w:rPr>
                <w:rFonts w:eastAsia="Calibri"/>
                <w:b/>
                <w:iCs/>
                <w:lang w:eastAsia="en-US"/>
              </w:rPr>
              <w:t xml:space="preserve">Место, сроки подачи (приема) Заявок, определения Участников и проведения </w:t>
            </w:r>
            <w:r w:rsidRPr="0090651D">
              <w:rPr>
                <w:b/>
                <w:iCs/>
              </w:rPr>
              <w:t>Процедуры</w:t>
            </w:r>
          </w:p>
        </w:tc>
        <w:tc>
          <w:tcPr>
            <w:tcW w:w="7938" w:type="dxa"/>
            <w:tcBorders>
              <w:top w:val="single" w:sz="4" w:space="0" w:color="auto"/>
            </w:tcBorders>
            <w:shd w:val="clear" w:color="auto" w:fill="FFFFFF" w:themeFill="background1"/>
          </w:tcPr>
          <w:p w:rsidR="00E40E57" w:rsidRPr="00B705B8" w:rsidRDefault="00E40E57" w:rsidP="00AB4147">
            <w:pPr>
              <w:autoSpaceDE w:val="0"/>
              <w:autoSpaceDN w:val="0"/>
              <w:adjustRightInd w:val="0"/>
              <w:spacing w:before="120" w:after="120" w:line="360" w:lineRule="auto"/>
              <w:jc w:val="both"/>
              <w:rPr>
                <w:rFonts w:eastAsia="Calibri"/>
              </w:rPr>
            </w:pPr>
            <w:r w:rsidRPr="0090651D">
              <w:rPr>
                <w:rFonts w:eastAsia="Calibri"/>
              </w:rPr>
              <w:t xml:space="preserve">1) Место подачи (приема) Заявок: электронная площадка </w:t>
            </w:r>
            <w:r w:rsidRPr="0090651D">
              <w:t>www.rts-tender.ru</w:t>
            </w:r>
            <w:r w:rsidRPr="0090651D">
              <w:rPr>
                <w:rFonts w:eastAsia="Calibri"/>
              </w:rPr>
              <w:t xml:space="preserve"> 2) Дата и время начала подачи (приема) Заявок: </w:t>
            </w:r>
            <w:r w:rsidR="00B705B8" w:rsidRPr="00B705B8">
              <w:rPr>
                <w:rFonts w:eastAsia="Calibri"/>
              </w:rPr>
              <w:t>1</w:t>
            </w:r>
            <w:r w:rsidR="00073A1C">
              <w:rPr>
                <w:rFonts w:eastAsia="Calibri"/>
              </w:rPr>
              <w:t>2</w:t>
            </w:r>
            <w:r w:rsidR="007B1CCF" w:rsidRPr="00B705B8">
              <w:rPr>
                <w:rFonts w:eastAsia="Calibri"/>
              </w:rPr>
              <w:t>.</w:t>
            </w:r>
            <w:r w:rsidR="00073A1C">
              <w:rPr>
                <w:rFonts w:eastAsia="Calibri"/>
              </w:rPr>
              <w:t>10</w:t>
            </w:r>
            <w:r w:rsidR="007B1CCF" w:rsidRPr="00B705B8">
              <w:rPr>
                <w:rFonts w:eastAsia="Calibri"/>
              </w:rPr>
              <w:t>.2020</w:t>
            </w:r>
            <w:r w:rsidRPr="00B705B8">
              <w:rPr>
                <w:rFonts w:eastAsia="Calibri"/>
              </w:rPr>
              <w:t xml:space="preserve"> в 1</w:t>
            </w:r>
            <w:r w:rsidR="007B1CCF" w:rsidRPr="00B705B8">
              <w:rPr>
                <w:rFonts w:eastAsia="Calibri"/>
              </w:rPr>
              <w:t>2</w:t>
            </w:r>
            <w:r w:rsidRPr="00B705B8">
              <w:rPr>
                <w:rFonts w:eastAsia="Calibri"/>
              </w:rPr>
              <w:t>:00 (</w:t>
            </w:r>
            <w:proofErr w:type="gramStart"/>
            <w:r w:rsidRPr="00B705B8">
              <w:rPr>
                <w:rFonts w:eastAsia="Calibri"/>
              </w:rPr>
              <w:t>МСК</w:t>
            </w:r>
            <w:proofErr w:type="gramEnd"/>
            <w:r w:rsidRPr="00B705B8">
              <w:rPr>
                <w:rFonts w:eastAsia="Calibri"/>
              </w:rPr>
              <w:t>) Подача Заявок осуществляется круглосуточно.</w:t>
            </w:r>
          </w:p>
          <w:p w:rsidR="00E40E57" w:rsidRPr="00B705B8" w:rsidRDefault="00E40E57" w:rsidP="004265DE">
            <w:pPr>
              <w:autoSpaceDE w:val="0"/>
              <w:autoSpaceDN w:val="0"/>
              <w:adjustRightInd w:val="0"/>
              <w:spacing w:before="120" w:after="120"/>
              <w:jc w:val="both"/>
              <w:rPr>
                <w:rFonts w:eastAsia="Calibri"/>
              </w:rPr>
            </w:pPr>
            <w:r w:rsidRPr="00B705B8">
              <w:rPr>
                <w:rFonts w:eastAsia="Calibri"/>
              </w:rPr>
              <w:t xml:space="preserve">3) Дата и время окончания подачи (приема) Заявок: </w:t>
            </w:r>
            <w:r w:rsidR="00B705B8" w:rsidRPr="00B705B8">
              <w:rPr>
                <w:rFonts w:eastAsia="Calibri"/>
              </w:rPr>
              <w:t>1</w:t>
            </w:r>
            <w:r w:rsidR="00073A1C">
              <w:rPr>
                <w:rFonts w:eastAsia="Calibri"/>
              </w:rPr>
              <w:t>3</w:t>
            </w:r>
            <w:r w:rsidR="007B1CCF" w:rsidRPr="00B705B8">
              <w:rPr>
                <w:rFonts w:eastAsia="Calibri"/>
              </w:rPr>
              <w:t>.</w:t>
            </w:r>
            <w:r w:rsidR="00073A1C">
              <w:rPr>
                <w:rFonts w:eastAsia="Calibri"/>
              </w:rPr>
              <w:t>11</w:t>
            </w:r>
            <w:r w:rsidR="007B1CCF" w:rsidRPr="00B705B8">
              <w:rPr>
                <w:rFonts w:eastAsia="Calibri"/>
              </w:rPr>
              <w:t>.2020</w:t>
            </w:r>
            <w:r w:rsidRPr="00B705B8">
              <w:rPr>
                <w:rFonts w:eastAsia="Calibri"/>
              </w:rPr>
              <w:t xml:space="preserve"> в 1</w:t>
            </w:r>
            <w:r w:rsidR="007B1CCF" w:rsidRPr="00B705B8">
              <w:rPr>
                <w:rFonts w:eastAsia="Calibri"/>
              </w:rPr>
              <w:t>2</w:t>
            </w:r>
            <w:r w:rsidRPr="00B705B8">
              <w:rPr>
                <w:rFonts w:eastAsia="Calibri"/>
              </w:rPr>
              <w:t>:00 (</w:t>
            </w:r>
            <w:proofErr w:type="gramStart"/>
            <w:r w:rsidRPr="00B705B8">
              <w:rPr>
                <w:rFonts w:eastAsia="Calibri"/>
              </w:rPr>
              <w:t>МСК</w:t>
            </w:r>
            <w:proofErr w:type="gramEnd"/>
            <w:r w:rsidRPr="00B705B8">
              <w:rPr>
                <w:rFonts w:eastAsia="Calibri"/>
              </w:rPr>
              <w:t xml:space="preserve">) </w:t>
            </w:r>
          </w:p>
          <w:p w:rsidR="00E40E57" w:rsidRPr="00B705B8" w:rsidRDefault="00E40E57" w:rsidP="004265DE">
            <w:pPr>
              <w:autoSpaceDE w:val="0"/>
              <w:autoSpaceDN w:val="0"/>
              <w:adjustRightInd w:val="0"/>
              <w:spacing w:before="120" w:after="120"/>
              <w:jc w:val="both"/>
              <w:rPr>
                <w:iCs/>
              </w:rPr>
            </w:pPr>
            <w:r w:rsidRPr="00B705B8">
              <w:rPr>
                <w:rFonts w:eastAsia="Calibri"/>
              </w:rPr>
              <w:t xml:space="preserve">4) Дата определения участников: </w:t>
            </w:r>
            <w:r w:rsidR="00B705B8" w:rsidRPr="00B705B8">
              <w:rPr>
                <w:rFonts w:eastAsia="Calibri"/>
              </w:rPr>
              <w:t>16</w:t>
            </w:r>
            <w:r w:rsidR="00073A1C">
              <w:rPr>
                <w:rFonts w:eastAsia="Calibri"/>
              </w:rPr>
              <w:t>.11</w:t>
            </w:r>
            <w:r w:rsidR="007B1CCF" w:rsidRPr="00B705B8">
              <w:rPr>
                <w:rFonts w:eastAsia="Calibri"/>
              </w:rPr>
              <w:t>.2020</w:t>
            </w:r>
            <w:r w:rsidRPr="00B705B8">
              <w:rPr>
                <w:rFonts w:eastAsia="Calibri"/>
              </w:rPr>
              <w:t xml:space="preserve"> </w:t>
            </w:r>
          </w:p>
          <w:p w:rsidR="00E40E57" w:rsidRPr="00B705B8" w:rsidRDefault="00E40E57" w:rsidP="001B3E78">
            <w:pPr>
              <w:autoSpaceDE w:val="0"/>
              <w:autoSpaceDN w:val="0"/>
              <w:adjustRightInd w:val="0"/>
              <w:spacing w:before="120" w:after="120"/>
              <w:jc w:val="both"/>
              <w:rPr>
                <w:iCs/>
              </w:rPr>
            </w:pPr>
            <w:r w:rsidRPr="00B705B8">
              <w:rPr>
                <w:rFonts w:eastAsia="Calibri"/>
              </w:rPr>
              <w:t xml:space="preserve">5) Дата и время проведения Процедуры: </w:t>
            </w:r>
            <w:r w:rsidR="00B705B8" w:rsidRPr="00B705B8">
              <w:rPr>
                <w:rFonts w:eastAsia="Calibri"/>
              </w:rPr>
              <w:t>17</w:t>
            </w:r>
            <w:r w:rsidRPr="00B705B8">
              <w:rPr>
                <w:rFonts w:eastAsia="Calibri"/>
              </w:rPr>
              <w:t>.</w:t>
            </w:r>
            <w:r w:rsidR="00073A1C">
              <w:rPr>
                <w:rFonts w:eastAsia="Calibri"/>
              </w:rPr>
              <w:t>11</w:t>
            </w:r>
            <w:r w:rsidR="007B1CCF" w:rsidRPr="00B705B8">
              <w:rPr>
                <w:rFonts w:eastAsia="Calibri"/>
              </w:rPr>
              <w:t>.2020</w:t>
            </w:r>
            <w:r w:rsidRPr="00B705B8">
              <w:rPr>
                <w:rFonts w:eastAsia="Calibri"/>
              </w:rPr>
              <w:t xml:space="preserve"> в </w:t>
            </w:r>
            <w:r w:rsidR="000420CD" w:rsidRPr="00B705B8">
              <w:rPr>
                <w:rFonts w:eastAsia="Calibri"/>
              </w:rPr>
              <w:t>12</w:t>
            </w:r>
            <w:r w:rsidRPr="00B705B8">
              <w:rPr>
                <w:rFonts w:eastAsia="Calibri"/>
              </w:rPr>
              <w:t>:00 (</w:t>
            </w:r>
            <w:proofErr w:type="gramStart"/>
            <w:r w:rsidRPr="00B705B8">
              <w:rPr>
                <w:rFonts w:eastAsia="Calibri"/>
              </w:rPr>
              <w:t>МСК</w:t>
            </w:r>
            <w:proofErr w:type="gramEnd"/>
            <w:r w:rsidRPr="00B705B8">
              <w:rPr>
                <w:rFonts w:eastAsia="Calibri"/>
              </w:rPr>
              <w:t>)</w:t>
            </w:r>
          </w:p>
          <w:p w:rsidR="00E40E57" w:rsidRPr="0090651D" w:rsidRDefault="00E40E57" w:rsidP="00073A1C">
            <w:pPr>
              <w:autoSpaceDE w:val="0"/>
              <w:autoSpaceDN w:val="0"/>
              <w:adjustRightInd w:val="0"/>
              <w:spacing w:before="120" w:after="120"/>
              <w:jc w:val="both"/>
              <w:rPr>
                <w:iCs/>
              </w:rPr>
            </w:pPr>
            <w:r w:rsidRPr="00B705B8">
              <w:rPr>
                <w:rFonts w:eastAsia="Calibri"/>
              </w:rPr>
              <w:lastRenderedPageBreak/>
              <w:t xml:space="preserve">6) Срок подведения итогов Процедуры: </w:t>
            </w:r>
            <w:r w:rsidR="00B705B8" w:rsidRPr="00B705B8">
              <w:rPr>
                <w:rFonts w:eastAsia="Calibri"/>
              </w:rPr>
              <w:t>17</w:t>
            </w:r>
            <w:r w:rsidR="007B1CCF" w:rsidRPr="00B705B8">
              <w:rPr>
                <w:rFonts w:eastAsia="Calibri"/>
              </w:rPr>
              <w:t>.</w:t>
            </w:r>
            <w:r w:rsidR="00073A1C">
              <w:rPr>
                <w:rFonts w:eastAsia="Calibri"/>
              </w:rPr>
              <w:t>11</w:t>
            </w:r>
            <w:r w:rsidR="007B1CCF" w:rsidRPr="00B705B8">
              <w:rPr>
                <w:rFonts w:eastAsia="Calibri"/>
              </w:rPr>
              <w:t>.2020</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7</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b/>
                <w:bCs/>
                <w:color w:val="auto"/>
              </w:rPr>
              <w:t xml:space="preserve">Порядок отказа  от проведения </w:t>
            </w:r>
            <w:r w:rsidRPr="0090651D">
              <w:rPr>
                <w:b/>
                <w:iCs/>
                <w:color w:val="auto"/>
              </w:rPr>
              <w:t>Процедуры</w:t>
            </w:r>
          </w:p>
        </w:tc>
        <w:tc>
          <w:tcPr>
            <w:tcW w:w="7938" w:type="dxa"/>
            <w:shd w:val="clear" w:color="auto" w:fill="auto"/>
          </w:tcPr>
          <w:p w:rsidR="00E40E57" w:rsidRPr="0090651D" w:rsidRDefault="00E40E57" w:rsidP="006B3CDB">
            <w:pPr>
              <w:autoSpaceDE w:val="0"/>
              <w:autoSpaceDN w:val="0"/>
              <w:adjustRightInd w:val="0"/>
              <w:spacing w:before="120" w:after="120"/>
              <w:jc w:val="both"/>
              <w:rPr>
                <w:rFonts w:eastAsia="Calibri"/>
              </w:rPr>
            </w:pPr>
            <w:r w:rsidRPr="0090651D">
              <w:t xml:space="preserve">Продавец вправе отказаться от проведения </w:t>
            </w:r>
            <w:r w:rsidR="006B3CDB" w:rsidRPr="0090651D">
              <w:rPr>
                <w:iCs/>
              </w:rPr>
              <w:t>Процедуры</w:t>
            </w:r>
            <w:r w:rsidRPr="0090651D">
              <w:rPr>
                <w:iCs/>
              </w:rPr>
              <w:t xml:space="preserve"> </w:t>
            </w:r>
            <w:r w:rsidRPr="0090651D">
              <w:t>в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8</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www.rts-tender.ru (далее - </w:t>
            </w:r>
            <w:r w:rsidRPr="0090651D">
              <w:rPr>
                <w:rFonts w:eastAsiaTheme="minorHAnsi"/>
                <w:bCs/>
                <w:lang w:eastAsia="en-US"/>
              </w:rPr>
              <w:t>электронная площадка</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Дата и время регистрации на электронной площадке претендентов </w:t>
            </w:r>
            <w:r w:rsidRPr="0090651D">
              <w:rPr>
                <w:rFonts w:eastAsiaTheme="minorHAnsi"/>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t>Регистрация на электронной площадке осуществляется в соответствии с регламентом площадки</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iCs/>
              </w:rPr>
            </w:pPr>
            <w:r w:rsidRPr="0090651D">
              <w:rPr>
                <w:rFonts w:eastAsiaTheme="minorHAnsi"/>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9</w:t>
            </w:r>
          </w:p>
        </w:tc>
        <w:tc>
          <w:tcPr>
            <w:tcW w:w="2238" w:type="dxa"/>
            <w:shd w:val="clear" w:color="auto" w:fill="F2F2F2"/>
          </w:tcPr>
          <w:p w:rsidR="00E40E57" w:rsidRPr="0090651D" w:rsidRDefault="00E40E57" w:rsidP="00241EF7">
            <w:pPr>
              <w:autoSpaceDE w:val="0"/>
              <w:autoSpaceDN w:val="0"/>
              <w:adjustRightInd w:val="0"/>
              <w:spacing w:before="120" w:after="120"/>
              <w:rPr>
                <w:b/>
                <w:iCs/>
              </w:rPr>
            </w:pPr>
            <w:r w:rsidRPr="0090651D">
              <w:rPr>
                <w:rFonts w:eastAsiaTheme="minorHAnsi"/>
                <w:b/>
                <w:bCs/>
                <w:lang w:eastAsia="en-US"/>
              </w:rPr>
              <w:t>Порядок ознакомления Претендентов с информацией, условиями договора купли-</w:t>
            </w:r>
            <w:r w:rsidRPr="0090651D">
              <w:rPr>
                <w:rFonts w:eastAsiaTheme="minorHAnsi"/>
                <w:b/>
                <w:bCs/>
              </w:rPr>
              <w:t xml:space="preserve">продажи Объекта (лота) </w:t>
            </w:r>
            <w:r w:rsidRPr="0090651D">
              <w:rPr>
                <w:b/>
                <w:iCs/>
              </w:rPr>
              <w:t>Процедуры</w:t>
            </w:r>
          </w:p>
        </w:tc>
        <w:tc>
          <w:tcPr>
            <w:tcW w:w="7938" w:type="dxa"/>
            <w:shd w:val="clear" w:color="auto" w:fill="auto"/>
          </w:tcPr>
          <w:p w:rsidR="00E40E57" w:rsidRPr="0090651D" w:rsidRDefault="00E40E57" w:rsidP="002F69CD">
            <w:pPr>
              <w:autoSpaceDE w:val="0"/>
              <w:autoSpaceDN w:val="0"/>
              <w:adjustRightInd w:val="0"/>
              <w:spacing w:before="120" w:after="120"/>
              <w:jc w:val="both"/>
              <w:rPr>
                <w:rFonts w:eastAsiaTheme="minorHAnsi"/>
                <w:b/>
                <w:bCs/>
                <w:lang w:eastAsia="en-US"/>
              </w:rPr>
            </w:pPr>
            <w:bookmarkStart w:id="1" w:name="_Toc467070617"/>
            <w:r w:rsidRPr="0090651D">
              <w:rPr>
                <w:rFonts w:eastAsiaTheme="minorHAnsi"/>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запрос о разъяснении размещенной информации. Запрос разъяснений подлежит рассмотрению Про</w:t>
            </w:r>
            <w:r w:rsidR="006B3CDB" w:rsidRPr="0090651D">
              <w:rPr>
                <w:rFonts w:eastAsiaTheme="minorHAnsi"/>
                <w:lang w:eastAsia="en-US"/>
              </w:rPr>
              <w:t>давцом, если он был получен ЭТП</w:t>
            </w:r>
            <w:r w:rsidRPr="0090651D">
              <w:rPr>
                <w:rFonts w:eastAsiaTheme="minorHAnsi"/>
                <w:lang w:eastAsia="en-US"/>
              </w:rPr>
              <w:t xml:space="preserve"> не позднее</w:t>
            </w:r>
            <w:r w:rsidR="006B3CDB" w:rsidRPr="0090651D">
              <w:rPr>
                <w:rFonts w:eastAsiaTheme="minorHAnsi"/>
                <w:lang w:eastAsia="en-US"/>
              </w:rPr>
              <w:t>,</w:t>
            </w:r>
            <w:r w:rsidRPr="0090651D">
              <w:rPr>
                <w:rFonts w:eastAsiaTheme="minorHAnsi"/>
                <w:lang w:eastAsia="en-US"/>
              </w:rPr>
              <w:t xml:space="preserve"> чем за 5 (пять) рабочих дней до даты и времени окончания приема заявок, указанной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указанных в п.3 раздела 6 Информационного сообщения.</w:t>
            </w:r>
            <w:bookmarkEnd w:id="1"/>
          </w:p>
          <w:p w:rsidR="00E40E57" w:rsidRPr="0090651D" w:rsidRDefault="00E40E57" w:rsidP="002F69CD">
            <w:pPr>
              <w:autoSpaceDE w:val="0"/>
              <w:autoSpaceDN w:val="0"/>
              <w:adjustRightInd w:val="0"/>
              <w:spacing w:before="120" w:after="120"/>
              <w:jc w:val="both"/>
              <w:rPr>
                <w:iCs/>
              </w:rPr>
            </w:pPr>
            <w:r w:rsidRPr="0090651D">
              <w:rPr>
                <w:rFonts w:eastAsiaTheme="minorHAnsi"/>
                <w:lang w:eastAsia="en-US"/>
              </w:rPr>
              <w:t>В случае направления запроса иностранными лицами такой запрос должен иметь перевод на русский язык.</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10</w:t>
            </w:r>
          </w:p>
        </w:tc>
        <w:tc>
          <w:tcPr>
            <w:tcW w:w="2238" w:type="dxa"/>
            <w:shd w:val="clear" w:color="auto" w:fill="F2F2F2"/>
          </w:tcPr>
          <w:p w:rsidR="00E40E57" w:rsidRPr="0090651D" w:rsidRDefault="00E40E57"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t>Процедуры</w:t>
            </w:r>
          </w:p>
        </w:tc>
        <w:tc>
          <w:tcPr>
            <w:tcW w:w="7938" w:type="dxa"/>
            <w:shd w:val="clear" w:color="auto" w:fill="auto"/>
          </w:tcPr>
          <w:p w:rsidR="00E40E57" w:rsidRPr="0090651D" w:rsidRDefault="00E40E57" w:rsidP="002F69CD">
            <w:pPr>
              <w:autoSpaceDE w:val="0"/>
              <w:autoSpaceDN w:val="0"/>
              <w:adjustRightInd w:val="0"/>
              <w:jc w:val="both"/>
            </w:pPr>
            <w:r w:rsidRPr="0090651D">
              <w:t>Участник Процедуры (далее - Участник) – Претендент, признанный Продавцом Участником.</w:t>
            </w:r>
          </w:p>
          <w:p w:rsidR="00E40E57" w:rsidRPr="0090651D" w:rsidRDefault="00E40E57" w:rsidP="002F69CD">
            <w:pPr>
              <w:pStyle w:val="affc"/>
              <w:keepNext/>
              <w:ind w:left="0"/>
              <w:rPr>
                <w:b/>
                <w:szCs w:val="26"/>
              </w:rPr>
            </w:pPr>
          </w:p>
          <w:p w:rsidR="006F0C40" w:rsidRPr="0090651D" w:rsidRDefault="00E40E57" w:rsidP="006F0C40">
            <w:pPr>
              <w:pStyle w:val="affc"/>
              <w:keepNext/>
              <w:ind w:left="0"/>
              <w:rPr>
                <w:rFonts w:cs="Times New Roman"/>
                <w:sz w:val="24"/>
                <w:szCs w:val="24"/>
              </w:rPr>
            </w:pPr>
            <w:r w:rsidRPr="0090651D">
              <w:rPr>
                <w:rFonts w:cs="Times New Roman"/>
                <w:sz w:val="24"/>
                <w:szCs w:val="24"/>
              </w:rPr>
              <w:t xml:space="preserve">Единственный участник - претендент, который был единственным допущен к участию </w:t>
            </w:r>
            <w:r w:rsidR="006F0C40" w:rsidRPr="0090651D">
              <w:rPr>
                <w:bCs/>
                <w:sz w:val="24"/>
                <w:szCs w:val="24"/>
              </w:rPr>
              <w:t>в Процедуре</w:t>
            </w:r>
            <w:r w:rsidR="006F0C40" w:rsidRPr="0090651D">
              <w:rPr>
                <w:rFonts w:cs="Times New Roman"/>
                <w:sz w:val="24"/>
                <w:szCs w:val="24"/>
              </w:rPr>
              <w:t>.</w:t>
            </w:r>
          </w:p>
          <w:p w:rsidR="00E40E57" w:rsidRPr="0090651D" w:rsidRDefault="00E40E57" w:rsidP="006F0C40">
            <w:pPr>
              <w:pStyle w:val="affc"/>
              <w:keepNext/>
              <w:ind w:left="0"/>
              <w:rPr>
                <w:iCs/>
              </w:rPr>
            </w:pPr>
            <w:r w:rsidRPr="0090651D">
              <w:rPr>
                <w:b/>
                <w:bCs/>
                <w:sz w:val="24"/>
                <w:szCs w:val="24"/>
              </w:rPr>
              <w:t xml:space="preserve">К </w:t>
            </w:r>
            <w:bookmarkStart w:id="2" w:name="_Toc467070603"/>
            <w:r w:rsidRPr="0090651D">
              <w:rPr>
                <w:b/>
                <w:bCs/>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w:t>
            </w:r>
            <w:bookmarkEnd w:id="2"/>
            <w:r w:rsidR="006F0C40" w:rsidRPr="0090651D">
              <w:rPr>
                <w:b/>
                <w:bCs/>
                <w:sz w:val="24"/>
                <w:szCs w:val="24"/>
              </w:rPr>
              <w:t>Процедуры.</w:t>
            </w:r>
          </w:p>
        </w:tc>
      </w:tr>
      <w:tr w:rsidR="0090651D" w:rsidRPr="0090651D" w:rsidTr="0090651D">
        <w:trPr>
          <w:trHeight w:val="5292"/>
        </w:trPr>
        <w:tc>
          <w:tcPr>
            <w:tcW w:w="456" w:type="dxa"/>
            <w:shd w:val="clear" w:color="auto" w:fill="F2F2F2"/>
          </w:tcPr>
          <w:p w:rsidR="00874CF6" w:rsidRPr="0090651D" w:rsidRDefault="00194756" w:rsidP="00C64C1C">
            <w:pPr>
              <w:pStyle w:val="Default"/>
              <w:spacing w:before="120" w:after="120"/>
              <w:rPr>
                <w:b/>
                <w:iCs/>
                <w:color w:val="auto"/>
              </w:rPr>
            </w:pPr>
            <w:r w:rsidRPr="0090651D">
              <w:rPr>
                <w:b/>
                <w:iCs/>
                <w:color w:val="auto"/>
              </w:rPr>
              <w:lastRenderedPageBreak/>
              <w:t>11</w:t>
            </w:r>
          </w:p>
        </w:tc>
        <w:tc>
          <w:tcPr>
            <w:tcW w:w="2238" w:type="dxa"/>
            <w:shd w:val="clear" w:color="auto" w:fill="F2F2F2"/>
          </w:tcPr>
          <w:p w:rsidR="00874CF6" w:rsidRPr="0090651D" w:rsidRDefault="00874CF6"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E40E57" w:rsidRPr="0090651D" w:rsidRDefault="00E40E57" w:rsidP="00E40E57">
            <w:pPr>
              <w:pStyle w:val="aff2"/>
              <w:jc w:val="both"/>
              <w:rPr>
                <w:rFonts w:eastAsiaTheme="minorHAnsi"/>
                <w:i w:val="0"/>
                <w:sz w:val="24"/>
                <w:szCs w:val="24"/>
                <w:lang w:eastAsia="en-US"/>
              </w:rPr>
            </w:pPr>
            <w:r w:rsidRPr="0090651D">
              <w:rPr>
                <w:bCs/>
                <w:i w:val="0"/>
                <w:sz w:val="24"/>
                <w:szCs w:val="24"/>
              </w:rPr>
              <w:t xml:space="preserve">1) </w:t>
            </w:r>
            <w:r w:rsidR="001C1EC1" w:rsidRPr="0090651D">
              <w:rPr>
                <w:bCs/>
                <w:i w:val="0"/>
                <w:sz w:val="24"/>
                <w:szCs w:val="24"/>
              </w:rPr>
              <w:t>Заявка на участие в Процедуре</w:t>
            </w:r>
            <w:r w:rsidRPr="0090651D">
              <w:rPr>
                <w:bCs/>
                <w:i w:val="0"/>
                <w:sz w:val="24"/>
                <w:szCs w:val="24"/>
              </w:rPr>
              <w:t xml:space="preserve"> – комплект документов, необходимый для участия в </w:t>
            </w:r>
            <w:r w:rsidR="006F0C40" w:rsidRPr="0090651D">
              <w:rPr>
                <w:bCs/>
                <w:i w:val="0"/>
                <w:sz w:val="24"/>
                <w:szCs w:val="24"/>
              </w:rPr>
              <w:t>Процедуре</w:t>
            </w:r>
            <w:r w:rsidRPr="0090651D">
              <w:rPr>
                <w:bCs/>
                <w:i w:val="0"/>
                <w:sz w:val="24"/>
                <w:szCs w:val="24"/>
              </w:rPr>
              <w:t xml:space="preserve">.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90651D" w:rsidRDefault="00E40E57"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E40E57" w:rsidRPr="0090651D" w:rsidRDefault="00E40E57" w:rsidP="00E40E57">
            <w:pPr>
              <w:pStyle w:val="aff2"/>
              <w:jc w:val="both"/>
              <w:rPr>
                <w:b/>
                <w:bCs/>
                <w:i w:val="0"/>
                <w:sz w:val="24"/>
                <w:szCs w:val="24"/>
              </w:rPr>
            </w:pPr>
            <w:r w:rsidRPr="0090651D">
              <w:rPr>
                <w:bCs/>
                <w:i w:val="0"/>
                <w:sz w:val="24"/>
                <w:szCs w:val="24"/>
              </w:rPr>
              <w:t xml:space="preserve">6) </w:t>
            </w:r>
            <w:r w:rsidR="00C36B6E" w:rsidRPr="0090651D">
              <w:rPr>
                <w:b/>
                <w:bCs/>
                <w:i w:val="0"/>
                <w:sz w:val="24"/>
                <w:szCs w:val="24"/>
              </w:rPr>
              <w:t xml:space="preserve">Заявка на участие в Процедуре  </w:t>
            </w:r>
            <w:r w:rsidRPr="0090651D">
              <w:rPr>
                <w:b/>
                <w:bCs/>
                <w:i w:val="0"/>
                <w:sz w:val="24"/>
                <w:szCs w:val="24"/>
              </w:rPr>
              <w:t>юридических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заявка по форме согласно приложению № 1 к настоящ</w:t>
            </w:r>
            <w:r w:rsidR="00C36B6E" w:rsidRPr="0090651D">
              <w:rPr>
                <w:bCs/>
                <w:i w:val="0"/>
                <w:sz w:val="24"/>
                <w:szCs w:val="24"/>
              </w:rPr>
              <w:t>ему</w:t>
            </w:r>
            <w:r w:rsidRPr="0090651D">
              <w:rPr>
                <w:bCs/>
                <w:i w:val="0"/>
                <w:sz w:val="24"/>
                <w:szCs w:val="24"/>
              </w:rPr>
              <w:t xml:space="preserve"> </w:t>
            </w:r>
            <w:r w:rsidR="00C36B6E" w:rsidRPr="0090651D">
              <w:rPr>
                <w:bCs/>
                <w:i w:val="0"/>
                <w:sz w:val="24"/>
                <w:szCs w:val="24"/>
              </w:rPr>
              <w:t>Информационному сообщению</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B776DD" w:rsidRPr="0090651D">
              <w:rPr>
                <w:bCs/>
                <w:i w:val="0"/>
                <w:sz w:val="24"/>
                <w:szCs w:val="24"/>
              </w:rPr>
              <w:t xml:space="preserve">Претендента </w:t>
            </w:r>
            <w:r w:rsidRPr="0090651D">
              <w:rPr>
                <w:bCs/>
                <w:i w:val="0"/>
                <w:sz w:val="24"/>
                <w:szCs w:val="24"/>
              </w:rPr>
              <w:t>(Приложение № 2);</w:t>
            </w:r>
          </w:p>
          <w:p w:rsidR="00E40E57" w:rsidRPr="0090651D" w:rsidRDefault="00E40E57" w:rsidP="00E40E57">
            <w:pPr>
              <w:pStyle w:val="aff2"/>
              <w:jc w:val="both"/>
              <w:rPr>
                <w:bCs/>
                <w:i w:val="0"/>
                <w:sz w:val="24"/>
                <w:szCs w:val="24"/>
              </w:rPr>
            </w:pPr>
            <w:r w:rsidRPr="0090651D">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F7BF3"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F7BF3"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001469DB" w:rsidRPr="0090651D">
              <w:rPr>
                <w:i w:val="0"/>
                <w:sz w:val="24"/>
                <w:szCs w:val="24"/>
              </w:rPr>
              <w:t>Процедуры</w:t>
            </w:r>
            <w:r w:rsidR="00157CE1" w:rsidRPr="0090651D">
              <w:rPr>
                <w:sz w:val="24"/>
                <w:szCs w:val="24"/>
              </w:rPr>
              <w:t xml:space="preserve"> </w:t>
            </w:r>
            <w:r w:rsidRPr="0090651D">
              <w:rPr>
                <w:bCs/>
                <w:i w:val="0"/>
                <w:sz w:val="24"/>
                <w:szCs w:val="24"/>
              </w:rPr>
              <w:t xml:space="preserve">(предоставляет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1469DB"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083C56" w:rsidRPr="0090651D">
              <w:rPr>
                <w:bCs/>
                <w:i w:val="0"/>
                <w:sz w:val="24"/>
                <w:szCs w:val="24"/>
              </w:rPr>
              <w:t>Претендента</w:t>
            </w:r>
            <w:r w:rsidRPr="0090651D">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E40E57" w:rsidRPr="0090651D" w:rsidRDefault="00E40E57" w:rsidP="00E40E57">
            <w:pPr>
              <w:pStyle w:val="aff2"/>
              <w:jc w:val="both"/>
              <w:rPr>
                <w:bCs/>
                <w:i w:val="0"/>
                <w:sz w:val="24"/>
                <w:szCs w:val="24"/>
              </w:rPr>
            </w:pPr>
            <w:r w:rsidRPr="0090651D">
              <w:rPr>
                <w:bCs/>
                <w:i w:val="0"/>
                <w:sz w:val="24"/>
                <w:szCs w:val="24"/>
              </w:rPr>
              <w:t xml:space="preserve">- протокол/решение или другой документ о назначении должностных лиц, имеющих право действовать от имени </w:t>
            </w:r>
            <w:r w:rsidR="00083C56" w:rsidRPr="0090651D">
              <w:rPr>
                <w:bCs/>
                <w:i w:val="0"/>
                <w:sz w:val="24"/>
                <w:szCs w:val="24"/>
              </w:rPr>
              <w:t>Претендента</w:t>
            </w:r>
            <w:r w:rsidRPr="0090651D">
              <w:rPr>
                <w:bCs/>
                <w:i w:val="0"/>
                <w:sz w:val="24"/>
                <w:szCs w:val="24"/>
              </w:rPr>
              <w:t xml:space="preserve">, в том числе совершать в установленном порядке сделки от имени </w:t>
            </w:r>
            <w:r w:rsidR="00083C56" w:rsidRPr="0090651D">
              <w:rPr>
                <w:bCs/>
                <w:i w:val="0"/>
                <w:sz w:val="24"/>
                <w:szCs w:val="24"/>
              </w:rPr>
              <w:t>Претендента</w:t>
            </w:r>
            <w:r w:rsidRPr="0090651D">
              <w:rPr>
                <w:bCs/>
                <w:i w:val="0"/>
                <w:sz w:val="24"/>
                <w:szCs w:val="24"/>
              </w:rPr>
              <w:t>, без доверенности;</w:t>
            </w:r>
          </w:p>
          <w:p w:rsidR="00E40E57" w:rsidRPr="0090651D" w:rsidRDefault="00E40E57" w:rsidP="00E40E57">
            <w:pPr>
              <w:pStyle w:val="aff2"/>
              <w:jc w:val="both"/>
              <w:rPr>
                <w:bCs/>
                <w:i w:val="0"/>
                <w:sz w:val="24"/>
                <w:szCs w:val="24"/>
              </w:rPr>
            </w:pPr>
            <w:r w:rsidRPr="0090651D">
              <w:rPr>
                <w:bCs/>
                <w:i w:val="0"/>
                <w:sz w:val="24"/>
                <w:szCs w:val="24"/>
              </w:rPr>
              <w:t xml:space="preserve">-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w:t>
            </w:r>
            <w:r w:rsidRPr="0090651D">
              <w:rPr>
                <w:bCs/>
                <w:i w:val="0"/>
                <w:sz w:val="24"/>
                <w:szCs w:val="24"/>
              </w:rPr>
              <w:lastRenderedPageBreak/>
              <w:t>результатам которого указанная отчетность представлялась в ИФНС.;</w:t>
            </w:r>
          </w:p>
          <w:p w:rsidR="00E40E57" w:rsidRPr="0090651D" w:rsidRDefault="00E40E57" w:rsidP="00E40E57">
            <w:pPr>
              <w:pStyle w:val="aff2"/>
              <w:jc w:val="both"/>
              <w:rPr>
                <w:bCs/>
                <w:i w:val="0"/>
                <w:sz w:val="24"/>
                <w:szCs w:val="24"/>
              </w:rPr>
            </w:pPr>
            <w:proofErr w:type="gramStart"/>
            <w:r w:rsidRPr="0090651D">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001469DB" w:rsidRPr="0090651D">
              <w:rPr>
                <w:bCs/>
                <w:i w:val="0"/>
                <w:sz w:val="24"/>
                <w:szCs w:val="24"/>
              </w:rPr>
              <w:t>Процедуре</w:t>
            </w:r>
            <w:r w:rsidRPr="0090651D">
              <w:rPr>
                <w:bCs/>
                <w:i w:val="0"/>
                <w:sz w:val="24"/>
                <w:szCs w:val="24"/>
              </w:rPr>
              <w:t xml:space="preserve">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0651D">
              <w:rPr>
                <w:bCs/>
                <w:i w:val="0"/>
                <w:sz w:val="24"/>
                <w:szCs w:val="24"/>
              </w:rPr>
              <w:t xml:space="preserve"> «</w:t>
            </w:r>
            <w:proofErr w:type="gramStart"/>
            <w:r w:rsidRPr="0090651D">
              <w:rPr>
                <w:bCs/>
                <w:i w:val="0"/>
                <w:sz w:val="24"/>
                <w:szCs w:val="24"/>
              </w:rPr>
              <w:t xml:space="preserve">Об обществах с ограниченной ответственностью», в ред. от 30.12.2004г.); </w:t>
            </w:r>
            <w:proofErr w:type="gramEnd"/>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w:t>
            </w:r>
            <w:r w:rsidR="00083C56" w:rsidRPr="0090651D">
              <w:rPr>
                <w:i w:val="0"/>
                <w:sz w:val="24"/>
                <w:szCs w:val="24"/>
              </w:rPr>
              <w:t>Претендентом</w:t>
            </w:r>
            <w:r w:rsidRPr="0090651D">
              <w:rPr>
                <w:i w:val="0"/>
                <w:sz w:val="24"/>
                <w:szCs w:val="24"/>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651D">
              <w:rPr>
                <w:bCs/>
                <w:i w:val="0"/>
                <w:iCs/>
                <w:sz w:val="24"/>
                <w:szCs w:val="24"/>
              </w:rPr>
              <w:t>Предоставить документы</w:t>
            </w:r>
            <w:proofErr w:type="gramEnd"/>
            <w:r w:rsidRPr="0090651D">
              <w:rPr>
                <w:bCs/>
                <w:i w:val="0"/>
                <w:iCs/>
                <w:sz w:val="24"/>
                <w:szCs w:val="24"/>
              </w:rPr>
              <w:t>: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E40E57" w:rsidRPr="0090651D" w:rsidRDefault="00C36B6E"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индивидуальных предпринимателей должна содержать следующие документы:</w:t>
            </w:r>
          </w:p>
          <w:p w:rsidR="00E40E57" w:rsidRPr="0090651D" w:rsidRDefault="00E40E57" w:rsidP="00E40E57">
            <w:pPr>
              <w:pStyle w:val="aff2"/>
              <w:jc w:val="both"/>
              <w:rPr>
                <w:bCs/>
                <w:i w:val="0"/>
                <w:sz w:val="24"/>
                <w:szCs w:val="24"/>
              </w:rPr>
            </w:pPr>
            <w:r w:rsidRPr="0090651D">
              <w:rPr>
                <w:i w:val="0"/>
                <w:sz w:val="24"/>
                <w:szCs w:val="24"/>
              </w:rPr>
              <w:t xml:space="preserve">- </w:t>
            </w:r>
            <w:r w:rsidRPr="0090651D">
              <w:rPr>
                <w:bCs/>
                <w:i w:val="0"/>
                <w:sz w:val="24"/>
                <w:szCs w:val="24"/>
              </w:rPr>
              <w:t xml:space="preserve">заявка по форме согласно приложению № 1 к </w:t>
            </w:r>
            <w:r w:rsidR="00C36B6E" w:rsidRPr="0090651D">
              <w:rPr>
                <w:bCs/>
                <w:i w:val="0"/>
                <w:sz w:val="24"/>
                <w:szCs w:val="24"/>
              </w:rPr>
              <w:t>настоящему Информационному сообщению;</w:t>
            </w:r>
          </w:p>
          <w:p w:rsidR="00E40E57" w:rsidRPr="0090651D" w:rsidRDefault="00E40E57" w:rsidP="00E40E57">
            <w:pPr>
              <w:pStyle w:val="aff2"/>
              <w:jc w:val="both"/>
              <w:rPr>
                <w:b/>
                <w:bCs/>
                <w:i w:val="0"/>
                <w:sz w:val="24"/>
                <w:szCs w:val="24"/>
              </w:rPr>
            </w:pPr>
            <w:r w:rsidRPr="0090651D">
              <w:rPr>
                <w:bCs/>
                <w:i w:val="0"/>
                <w:sz w:val="24"/>
                <w:szCs w:val="24"/>
              </w:rPr>
              <w:t xml:space="preserve">- анкета </w:t>
            </w:r>
            <w:r w:rsidR="00B776DD"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776DD"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776DD"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w:t>
            </w:r>
            <w:r w:rsidR="001059DB"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w:t>
            </w:r>
            <w:r w:rsidR="008C28FA" w:rsidRPr="0090651D">
              <w:rPr>
                <w:bCs/>
                <w:i w:val="0"/>
                <w:sz w:val="24"/>
                <w:szCs w:val="24"/>
              </w:rPr>
              <w:t>Процедуры</w:t>
            </w:r>
            <w:r w:rsidRPr="0090651D">
              <w:rPr>
                <w:bCs/>
                <w:i w:val="0"/>
                <w:sz w:val="24"/>
                <w:szCs w:val="24"/>
              </w:rPr>
              <w:t xml:space="preserve"> в соответствии с пунктом 1.1.3. </w:t>
            </w:r>
            <w:r w:rsidR="008C28FA" w:rsidRPr="0090651D">
              <w:rPr>
                <w:bCs/>
                <w:i w:val="0"/>
                <w:sz w:val="24"/>
                <w:szCs w:val="24"/>
              </w:rPr>
              <w:t>настоящего Информационного сообщения</w:t>
            </w:r>
            <w:r w:rsidRPr="0090651D">
              <w:rPr>
                <w:bCs/>
                <w:i w:val="0"/>
                <w:sz w:val="24"/>
                <w:szCs w:val="24"/>
              </w:rPr>
              <w:t xml:space="preserve"> (предоставляет каждое лицо, выступающее на стороне одного </w:t>
            </w:r>
            <w:r w:rsidR="00B776DD"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AC2996"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B776DD" w:rsidRPr="0090651D">
              <w:rPr>
                <w:bCs/>
                <w:i w:val="0"/>
                <w:sz w:val="24"/>
                <w:szCs w:val="24"/>
              </w:rPr>
              <w:t>Претендента</w:t>
            </w:r>
            <w:r w:rsidRPr="0090651D">
              <w:rPr>
                <w:bCs/>
                <w:i w:val="0"/>
                <w:sz w:val="24"/>
                <w:szCs w:val="24"/>
              </w:rPr>
              <w:t>, с приложением документов, подтверждающих полномочия лица, выдавшего доверенность.</w:t>
            </w:r>
          </w:p>
          <w:p w:rsidR="00E40E57" w:rsidRPr="0090651D" w:rsidRDefault="00AC2996"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физических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xml:space="preserve">- заявка по форме согласно приложению № 1 к </w:t>
            </w:r>
            <w:r w:rsidR="00AC2996" w:rsidRPr="0090651D">
              <w:rPr>
                <w:bCs/>
                <w:i w:val="0"/>
                <w:sz w:val="24"/>
                <w:szCs w:val="24"/>
              </w:rPr>
              <w:t>настоящему Информационному сообщению;</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C07852"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C07852"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C07852"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w:t>
            </w:r>
            <w:r w:rsidRPr="0090651D">
              <w:rPr>
                <w:bCs/>
                <w:i w:val="0"/>
                <w:sz w:val="24"/>
                <w:szCs w:val="24"/>
              </w:rPr>
              <w:lastRenderedPageBreak/>
              <w:t xml:space="preserve">фонды по форме приложения №3 (представляет каждое физическое лицо, выступающее на стороне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копию паспорта (предоставляет каждое физическое лицо, выступающее на стороне одного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 xml:space="preserve">7) Подача </w:t>
            </w:r>
            <w:r w:rsidR="00AC2996" w:rsidRPr="0090651D">
              <w:rPr>
                <w:rFonts w:ascii="Times New Roman" w:hAnsi="Times New Roman" w:cs="Times New Roman"/>
                <w:sz w:val="24"/>
                <w:szCs w:val="24"/>
              </w:rPr>
              <w:t>Заявки на участие в Процедуре</w:t>
            </w:r>
            <w:r w:rsidRPr="0090651D">
              <w:rPr>
                <w:rFonts w:ascii="Times New Roman" w:hAnsi="Times New Roman" w:cs="Times New Roman"/>
                <w:sz w:val="24"/>
                <w:szCs w:val="24"/>
              </w:rPr>
              <w:t xml:space="preserve"> означает согласие </w:t>
            </w:r>
            <w:r w:rsidR="00C07852" w:rsidRPr="0090651D">
              <w:rPr>
                <w:rFonts w:ascii="Times New Roman" w:hAnsi="Times New Roman" w:cs="Times New Roman"/>
                <w:sz w:val="24"/>
                <w:szCs w:val="24"/>
              </w:rPr>
              <w:t>Претендента</w:t>
            </w:r>
            <w:r w:rsidRPr="0090651D">
              <w:rPr>
                <w:rFonts w:ascii="Times New Roman" w:hAnsi="Times New Roman" w:cs="Times New Roman"/>
                <w:sz w:val="24"/>
                <w:szCs w:val="24"/>
              </w:rPr>
              <w:t xml:space="preserve"> с условиями </w:t>
            </w:r>
            <w:r w:rsidR="00AC2996" w:rsidRPr="0090651D">
              <w:rPr>
                <w:rFonts w:ascii="Times New Roman" w:hAnsi="Times New Roman" w:cs="Times New Roman"/>
                <w:sz w:val="24"/>
                <w:szCs w:val="24"/>
              </w:rPr>
              <w:t>проведения Процедуры</w:t>
            </w:r>
            <w:r w:rsidRPr="0090651D">
              <w:rPr>
                <w:rFonts w:ascii="Times New Roman" w:hAnsi="Times New Roman" w:cs="Times New Roman"/>
                <w:sz w:val="24"/>
                <w:szCs w:val="24"/>
              </w:rPr>
              <w:t xml:space="preserve"> и заключению договора купли-продажи по итогам </w:t>
            </w:r>
            <w:r w:rsidR="00AC2996" w:rsidRPr="0090651D">
              <w:rPr>
                <w:rFonts w:ascii="Times New Roman" w:hAnsi="Times New Roman" w:cs="Times New Roman"/>
                <w:sz w:val="24"/>
                <w:szCs w:val="24"/>
              </w:rPr>
              <w:t>Процедуры</w:t>
            </w:r>
            <w:r w:rsidRPr="0090651D">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положений </w:t>
            </w:r>
            <w:r w:rsidR="00AC2996" w:rsidRPr="0090651D">
              <w:rPr>
                <w:rFonts w:ascii="Times New Roman" w:hAnsi="Times New Roman" w:cs="Times New Roman"/>
                <w:sz w:val="24"/>
                <w:szCs w:val="24"/>
              </w:rPr>
              <w:t xml:space="preserve">настоящего Информационного сообщения, условий проведения Процедуры </w:t>
            </w:r>
            <w:r w:rsidR="00C07852" w:rsidRPr="0090651D">
              <w:rPr>
                <w:rFonts w:ascii="Times New Roman" w:hAnsi="Times New Roman" w:cs="Times New Roman"/>
                <w:sz w:val="24"/>
                <w:szCs w:val="24"/>
              </w:rPr>
              <w:t>Претендент</w:t>
            </w:r>
            <w:r w:rsidRPr="0090651D">
              <w:rPr>
                <w:rFonts w:ascii="Times New Roman" w:hAnsi="Times New Roman" w:cs="Times New Roman"/>
                <w:sz w:val="24"/>
                <w:szCs w:val="24"/>
              </w:rPr>
              <w:t xml:space="preserve"> может быть не допущен к </w:t>
            </w:r>
            <w:r w:rsidR="00AC2996" w:rsidRPr="0090651D">
              <w:rPr>
                <w:rFonts w:ascii="Times New Roman" w:hAnsi="Times New Roman" w:cs="Times New Roman"/>
                <w:sz w:val="24"/>
                <w:szCs w:val="24"/>
              </w:rPr>
              <w:t>участию в Процедуре</w:t>
            </w:r>
            <w:r w:rsidRPr="0090651D">
              <w:rPr>
                <w:rFonts w:ascii="Times New Roman" w:hAnsi="Times New Roman" w:cs="Times New Roman"/>
                <w:sz w:val="24"/>
                <w:szCs w:val="24"/>
              </w:rPr>
              <w:t>, а его заявка отклонена.</w:t>
            </w:r>
          </w:p>
          <w:p w:rsidR="00D6499B" w:rsidRPr="0090651D" w:rsidRDefault="00E40E57"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001C1EC1" w:rsidRPr="0090651D">
              <w:t xml:space="preserve"> </w:t>
            </w:r>
            <w:r w:rsidR="001C1EC1" w:rsidRPr="0090651D">
              <w:rPr>
                <w:rFonts w:ascii="Times New Roman" w:hAnsi="Times New Roman" w:cs="Times New Roman"/>
                <w:sz w:val="24"/>
                <w:szCs w:val="24"/>
              </w:rPr>
              <w:t>Заявке на участие в Процедуре</w:t>
            </w:r>
            <w:r w:rsidRPr="0090651D">
              <w:rPr>
                <w:rFonts w:ascii="Times New Roman" w:hAnsi="Times New Roman" w:cs="Times New Roman"/>
                <w:sz w:val="24"/>
                <w:szCs w:val="24"/>
              </w:rPr>
              <w:t xml:space="preserve">, должны быть заверены лицом, подписавшим заявку. Несоответствие документов предъявленным требованиям является основанием для отклонения </w:t>
            </w:r>
            <w:r w:rsidR="001C1EC1" w:rsidRPr="0090651D">
              <w:rPr>
                <w:rFonts w:ascii="Times New Roman" w:hAnsi="Times New Roman" w:cs="Times New Roman"/>
                <w:sz w:val="24"/>
                <w:szCs w:val="24"/>
              </w:rPr>
              <w:t xml:space="preserve">заявки </w:t>
            </w:r>
            <w:r w:rsidRPr="0090651D">
              <w:rPr>
                <w:rFonts w:ascii="Times New Roman" w:hAnsi="Times New Roman" w:cs="Times New Roman"/>
                <w:sz w:val="24"/>
                <w:szCs w:val="24"/>
              </w:rPr>
              <w:t xml:space="preserve"> </w:t>
            </w:r>
            <w:r w:rsidR="001C1EC1" w:rsidRPr="0090651D">
              <w:rPr>
                <w:rFonts w:ascii="Times New Roman" w:hAnsi="Times New Roman" w:cs="Times New Roman"/>
                <w:sz w:val="24"/>
                <w:szCs w:val="24"/>
              </w:rPr>
              <w:t>и недопущения к участию в Процедуре.</w:t>
            </w:r>
          </w:p>
        </w:tc>
      </w:tr>
      <w:tr w:rsidR="00085C17" w:rsidRPr="00D01EE5" w:rsidTr="00631AF8">
        <w:tc>
          <w:tcPr>
            <w:tcW w:w="456" w:type="dxa"/>
            <w:shd w:val="clear" w:color="auto" w:fill="F2F2F2"/>
          </w:tcPr>
          <w:p w:rsidR="00874CF6" w:rsidRPr="00D01EE5" w:rsidRDefault="00194756" w:rsidP="00C64C1C">
            <w:pPr>
              <w:pStyle w:val="Default"/>
              <w:spacing w:before="120" w:after="120"/>
              <w:rPr>
                <w:b/>
                <w:iCs/>
                <w:color w:val="auto"/>
              </w:rPr>
            </w:pPr>
            <w:r w:rsidRPr="00D01EE5">
              <w:rPr>
                <w:b/>
                <w:iCs/>
                <w:color w:val="auto"/>
              </w:rPr>
              <w:lastRenderedPageBreak/>
              <w:t>12</w:t>
            </w:r>
          </w:p>
        </w:tc>
        <w:tc>
          <w:tcPr>
            <w:tcW w:w="2238" w:type="dxa"/>
            <w:shd w:val="clear" w:color="auto" w:fill="F2F2F2"/>
          </w:tcPr>
          <w:p w:rsidR="00874CF6" w:rsidRPr="00D01EE5" w:rsidRDefault="00085C17"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w:t>
            </w:r>
            <w:r w:rsidR="00EF4483" w:rsidRPr="00D01EE5">
              <w:rPr>
                <w:rFonts w:eastAsiaTheme="minorHAnsi"/>
                <w:b/>
                <w:bCs/>
                <w:color w:val="auto"/>
              </w:rPr>
              <w:t xml:space="preserve">обеспечения </w:t>
            </w:r>
          </w:p>
          <w:p w:rsidR="00C44B9B" w:rsidRPr="00D01EE5" w:rsidRDefault="00C44B9B" w:rsidP="00F02009">
            <w:pPr>
              <w:pStyle w:val="Default"/>
              <w:spacing w:before="120" w:after="120"/>
              <w:rPr>
                <w:b/>
                <w:iCs/>
                <w:color w:val="auto"/>
              </w:rPr>
            </w:pPr>
          </w:p>
        </w:tc>
        <w:tc>
          <w:tcPr>
            <w:tcW w:w="7938" w:type="dxa"/>
            <w:shd w:val="clear" w:color="auto" w:fill="auto"/>
          </w:tcPr>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Pr="00D25A41">
              <w:rPr>
                <w:rFonts w:eastAsiaTheme="minorHAnsi"/>
                <w:bCs/>
                <w:lang w:eastAsia="en-US"/>
              </w:rPr>
              <w:t xml:space="preserve">задаток </w:t>
            </w:r>
            <w:r w:rsidRPr="0046148D">
              <w:rPr>
                <w:rFonts w:eastAsiaTheme="minorHAnsi"/>
                <w:bCs/>
                <w:lang w:eastAsia="en-US"/>
              </w:rPr>
              <w:t>в размере:</w:t>
            </w:r>
          </w:p>
          <w:p w:rsidR="00384229" w:rsidRDefault="00384229" w:rsidP="00384229">
            <w:pPr>
              <w:autoSpaceDE w:val="0"/>
              <w:autoSpaceDN w:val="0"/>
              <w:adjustRightInd w:val="0"/>
              <w:spacing w:before="120" w:after="120"/>
              <w:jc w:val="both"/>
            </w:pPr>
            <w:r w:rsidRPr="0071493B">
              <w:rPr>
                <w:rFonts w:eastAsiaTheme="minorHAnsi"/>
                <w:lang w:eastAsia="en-US"/>
              </w:rPr>
              <w:t xml:space="preserve">По </w:t>
            </w:r>
            <w:r w:rsidRPr="0071493B">
              <w:rPr>
                <w:rFonts w:eastAsia="Calibri"/>
                <w:b/>
              </w:rPr>
              <w:t xml:space="preserve">Лоту № </w:t>
            </w:r>
            <w:r w:rsidR="00073A1C">
              <w:rPr>
                <w:rFonts w:eastAsia="Calibri"/>
                <w:b/>
              </w:rPr>
              <w:t>1</w:t>
            </w:r>
            <w:r w:rsidRPr="0071493B">
              <w:rPr>
                <w:rFonts w:eastAsia="Calibri"/>
                <w:b/>
              </w:rPr>
              <w:t xml:space="preserve"> - </w:t>
            </w:r>
            <w:r w:rsidRPr="0071493B">
              <w:t xml:space="preserve">в размере 428 000 (четыреста </w:t>
            </w:r>
            <w:r w:rsidR="00073A1C">
              <w:t xml:space="preserve">двадцать восемь тысяч) рублей </w:t>
            </w:r>
            <w:r w:rsidRPr="0071493B">
              <w:t>00 копеек с учетом НДС.</w:t>
            </w:r>
          </w:p>
          <w:p w:rsidR="00384229" w:rsidRDefault="00384229" w:rsidP="00384229">
            <w:pPr>
              <w:autoSpaceDE w:val="0"/>
              <w:autoSpaceDN w:val="0"/>
              <w:adjustRightInd w:val="0"/>
              <w:spacing w:before="120" w:after="120"/>
              <w:jc w:val="both"/>
            </w:pPr>
            <w:r w:rsidRPr="0071493B">
              <w:rPr>
                <w:rFonts w:eastAsiaTheme="minorHAnsi"/>
                <w:lang w:eastAsia="en-US"/>
              </w:rPr>
              <w:t xml:space="preserve">По </w:t>
            </w:r>
            <w:r w:rsidRPr="0071493B">
              <w:rPr>
                <w:rFonts w:eastAsia="Calibri"/>
                <w:b/>
              </w:rPr>
              <w:t xml:space="preserve">Лоту № </w:t>
            </w:r>
            <w:r w:rsidR="00073A1C">
              <w:rPr>
                <w:rFonts w:eastAsia="Calibri"/>
                <w:b/>
              </w:rPr>
              <w:t>2</w:t>
            </w:r>
            <w:r>
              <w:rPr>
                <w:rFonts w:eastAsia="Calibri"/>
                <w:b/>
              </w:rPr>
              <w:t xml:space="preserve"> - </w:t>
            </w:r>
            <w:r w:rsidRPr="0071493B">
              <w:t>в размере</w:t>
            </w:r>
            <w:r>
              <w:t xml:space="preserve"> 855 000 (восемьсот пятьдесят пять тысяч) рублей 00 копеек с </w:t>
            </w:r>
            <w:r w:rsidRPr="0071493B">
              <w:t>учетом НДС.</w:t>
            </w:r>
          </w:p>
          <w:p w:rsidR="00342C34" w:rsidRDefault="00342C34" w:rsidP="00342C34">
            <w:pPr>
              <w:autoSpaceDE w:val="0"/>
              <w:autoSpaceDN w:val="0"/>
              <w:adjustRightInd w:val="0"/>
              <w:spacing w:before="120" w:after="120"/>
              <w:jc w:val="both"/>
            </w:pPr>
            <w:r w:rsidRPr="0071493B">
              <w:rPr>
                <w:rFonts w:eastAsiaTheme="minorHAnsi"/>
                <w:lang w:eastAsia="en-US"/>
              </w:rPr>
              <w:t xml:space="preserve">По </w:t>
            </w:r>
            <w:r w:rsidRPr="0071493B">
              <w:rPr>
                <w:rFonts w:eastAsia="Calibri"/>
                <w:b/>
              </w:rPr>
              <w:t xml:space="preserve">Лоту № </w:t>
            </w:r>
            <w:r w:rsidR="00505EE8">
              <w:rPr>
                <w:rFonts w:eastAsia="Calibri"/>
                <w:b/>
              </w:rPr>
              <w:t>3</w:t>
            </w:r>
            <w:r>
              <w:rPr>
                <w:rFonts w:eastAsia="Calibri"/>
                <w:b/>
              </w:rPr>
              <w:t xml:space="preserve"> - </w:t>
            </w:r>
            <w:r w:rsidRPr="0071493B">
              <w:t>в размере</w:t>
            </w:r>
            <w:r>
              <w:t xml:space="preserve">  466 000 (четыреста шестьдесят шесть тысяч) рублей 00 копеек с </w:t>
            </w:r>
            <w:r w:rsidRPr="0071493B">
              <w:t>учетом НДС.</w:t>
            </w:r>
          </w:p>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104691" w:rsidRDefault="00104691" w:rsidP="00382378">
            <w:pPr>
              <w:widowControl w:val="0"/>
              <w:autoSpaceDE w:val="0"/>
              <w:autoSpaceDN w:val="0"/>
              <w:adjustRightInd w:val="0"/>
              <w:jc w:val="both"/>
              <w:rPr>
                <w:rFonts w:eastAsiaTheme="minorHAnsi"/>
                <w:bCs/>
                <w:lang w:eastAsia="en-US"/>
              </w:rPr>
            </w:pPr>
          </w:p>
          <w:p w:rsidR="00491628" w:rsidRPr="0040274B" w:rsidRDefault="00491628" w:rsidP="00382378">
            <w:pPr>
              <w:widowControl w:val="0"/>
              <w:autoSpaceDE w:val="0"/>
              <w:autoSpaceDN w:val="0"/>
              <w:adjustRightInd w:val="0"/>
              <w:jc w:val="both"/>
              <w:rPr>
                <w:rFonts w:eastAsiaTheme="minorHAnsi"/>
                <w:bCs/>
                <w:lang w:eastAsia="en-US"/>
              </w:rPr>
            </w:pPr>
            <w:r w:rsidRPr="0040274B">
              <w:rPr>
                <w:rFonts w:eastAsiaTheme="minorHAnsi"/>
                <w:bCs/>
                <w:lang w:eastAsia="en-US"/>
              </w:rPr>
              <w:t xml:space="preserve">2) </w:t>
            </w:r>
            <w:r w:rsidR="00C07852" w:rsidRPr="0040274B">
              <w:rPr>
                <w:rFonts w:eastAsiaTheme="minorHAnsi"/>
                <w:bCs/>
                <w:lang w:eastAsia="en-US"/>
              </w:rPr>
              <w:t>Претендент</w:t>
            </w:r>
            <w:r w:rsidRPr="0040274B">
              <w:rPr>
                <w:rFonts w:eastAsiaTheme="minorHAnsi"/>
                <w:bCs/>
                <w:lang w:eastAsia="en-US"/>
              </w:rPr>
              <w:t xml:space="preserve"> обеспечивает поступление задатка</w:t>
            </w:r>
            <w:r w:rsidRPr="0040274B">
              <w:rPr>
                <w:rFonts w:eastAsiaTheme="minorHAnsi"/>
                <w:bCs/>
                <w:i/>
                <w:lang w:eastAsia="en-US"/>
              </w:rPr>
              <w:t xml:space="preserve"> </w:t>
            </w:r>
            <w:r w:rsidRPr="0040274B">
              <w:rPr>
                <w:rFonts w:eastAsiaTheme="minorHAnsi"/>
                <w:bCs/>
                <w:lang w:eastAsia="en-US"/>
              </w:rPr>
              <w:t xml:space="preserve">в срок </w:t>
            </w:r>
            <w:r w:rsidRPr="00095FFA">
              <w:rPr>
                <w:rFonts w:eastAsiaTheme="minorHAnsi"/>
                <w:bCs/>
                <w:lang w:eastAsia="en-US"/>
              </w:rPr>
              <w:t xml:space="preserve">с </w:t>
            </w:r>
            <w:r w:rsidR="00095FFA" w:rsidRPr="00095FFA">
              <w:rPr>
                <w:rFonts w:eastAsiaTheme="minorHAnsi"/>
                <w:bCs/>
                <w:lang w:eastAsia="en-US"/>
              </w:rPr>
              <w:t>1</w:t>
            </w:r>
            <w:r w:rsidR="00505EE8">
              <w:rPr>
                <w:rFonts w:eastAsiaTheme="minorHAnsi"/>
                <w:bCs/>
                <w:lang w:eastAsia="en-US"/>
              </w:rPr>
              <w:t>2</w:t>
            </w:r>
            <w:r w:rsidR="000821C2" w:rsidRPr="00095FFA">
              <w:rPr>
                <w:rFonts w:eastAsiaTheme="minorHAnsi"/>
                <w:bCs/>
                <w:lang w:eastAsia="en-US"/>
              </w:rPr>
              <w:t>.</w:t>
            </w:r>
            <w:r w:rsidR="00505EE8">
              <w:rPr>
                <w:rFonts w:eastAsiaTheme="minorHAnsi"/>
                <w:bCs/>
                <w:lang w:eastAsia="en-US"/>
              </w:rPr>
              <w:t>10</w:t>
            </w:r>
            <w:r w:rsidR="00B82802" w:rsidRPr="00095FFA">
              <w:rPr>
                <w:rFonts w:eastAsiaTheme="minorHAnsi"/>
                <w:bCs/>
                <w:lang w:eastAsia="en-US"/>
              </w:rPr>
              <w:t>.</w:t>
            </w:r>
            <w:r w:rsidR="00681AD4" w:rsidRPr="00095FFA">
              <w:rPr>
                <w:rFonts w:eastAsiaTheme="minorHAnsi"/>
                <w:bCs/>
                <w:lang w:eastAsia="en-US"/>
              </w:rPr>
              <w:t>20</w:t>
            </w:r>
            <w:r w:rsidR="00E1292C" w:rsidRPr="00095FFA">
              <w:rPr>
                <w:rFonts w:eastAsiaTheme="minorHAnsi"/>
                <w:bCs/>
                <w:lang w:eastAsia="en-US"/>
              </w:rPr>
              <w:t>20</w:t>
            </w:r>
            <w:r w:rsidRPr="00095FFA">
              <w:rPr>
                <w:rFonts w:eastAsiaTheme="minorHAnsi"/>
                <w:bCs/>
                <w:lang w:eastAsia="en-US"/>
              </w:rPr>
              <w:t xml:space="preserve"> по </w:t>
            </w:r>
            <w:r w:rsidR="00095FFA" w:rsidRPr="00095FFA">
              <w:rPr>
                <w:rFonts w:eastAsiaTheme="minorHAnsi"/>
                <w:bCs/>
                <w:lang w:eastAsia="en-US"/>
              </w:rPr>
              <w:t>1</w:t>
            </w:r>
            <w:r w:rsidR="00505EE8">
              <w:rPr>
                <w:rFonts w:eastAsiaTheme="minorHAnsi"/>
                <w:bCs/>
                <w:lang w:eastAsia="en-US"/>
              </w:rPr>
              <w:t>3</w:t>
            </w:r>
            <w:r w:rsidR="00B82802" w:rsidRPr="00095FFA">
              <w:rPr>
                <w:rFonts w:eastAsiaTheme="minorHAnsi"/>
                <w:bCs/>
                <w:lang w:eastAsia="en-US"/>
              </w:rPr>
              <w:t>.</w:t>
            </w:r>
            <w:r w:rsidR="00505EE8">
              <w:rPr>
                <w:rFonts w:eastAsiaTheme="minorHAnsi"/>
                <w:bCs/>
                <w:lang w:eastAsia="en-US"/>
              </w:rPr>
              <w:t>11</w:t>
            </w:r>
            <w:r w:rsidR="00B82802" w:rsidRPr="00095FFA">
              <w:rPr>
                <w:rFonts w:eastAsiaTheme="minorHAnsi"/>
                <w:bCs/>
                <w:lang w:eastAsia="en-US"/>
              </w:rPr>
              <w:t>.</w:t>
            </w:r>
            <w:r w:rsidR="00681AD4" w:rsidRPr="00095FFA">
              <w:rPr>
                <w:rFonts w:eastAsiaTheme="minorHAnsi"/>
                <w:bCs/>
                <w:lang w:eastAsia="en-US"/>
              </w:rPr>
              <w:t>2020</w:t>
            </w:r>
            <w:r w:rsidRPr="00095FFA">
              <w:rPr>
                <w:rFonts w:eastAsiaTheme="minorHAnsi"/>
                <w:bCs/>
                <w:lang w:eastAsia="en-US"/>
              </w:rPr>
              <w:t>.</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1" w:history="1">
              <w:r w:rsidRPr="00D01EE5">
                <w:rPr>
                  <w:rStyle w:val="a4"/>
                  <w:rFonts w:eastAsiaTheme="minorHAnsi"/>
                  <w:bCs/>
                  <w:lang w:eastAsia="en-US"/>
                </w:rPr>
                <w:t>www.rts-tender.ru</w:t>
              </w:r>
            </w:hyperlink>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С момента перечисления </w:t>
            </w:r>
            <w:r w:rsidR="00C07852" w:rsidRPr="00D01EE5">
              <w:rPr>
                <w:rFonts w:eastAsiaTheme="minorHAnsi"/>
                <w:bCs/>
                <w:lang w:eastAsia="en-US"/>
              </w:rPr>
              <w:t>П</w:t>
            </w:r>
            <w:r w:rsidRPr="00D01EE5">
              <w:rPr>
                <w:rFonts w:eastAsiaTheme="minorHAnsi"/>
                <w:bCs/>
                <w:lang w:eastAsia="en-US"/>
              </w:rPr>
              <w:t>ретендентом задатка, договор о задатке считается заключенным в установленном порядке.</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01EE5">
              <w:rPr>
                <w:rFonts w:eastAsiaTheme="minorHAnsi"/>
                <w:bCs/>
                <w:lang w:eastAsia="en-US"/>
              </w:rPr>
              <w:t>считаться ошибочно перечисленными денежными средствами и возвращены</w:t>
            </w:r>
            <w:proofErr w:type="gramEnd"/>
            <w:r w:rsidRPr="00D01EE5">
              <w:rPr>
                <w:rFonts w:eastAsiaTheme="minorHAnsi"/>
                <w:bCs/>
                <w:lang w:eastAsia="en-US"/>
              </w:rPr>
              <w:t xml:space="preserve"> на счет плательщика.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5) Случаи, порядок и сроки возврата задатка указаны в Регламенте Организатора.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lastRenderedPageBreak/>
              <w:t>8) В случае отказа Продавца от проведения Процедуры, поступившие задатки возвращаются претендентам/участникам.</w:t>
            </w:r>
          </w:p>
          <w:p w:rsidR="00E70AEA" w:rsidRPr="00D01EE5" w:rsidRDefault="00C46FC9" w:rsidP="00C46FC9">
            <w:pPr>
              <w:pStyle w:val="aff2"/>
              <w:jc w:val="both"/>
              <w:rPr>
                <w:i w:val="0"/>
                <w:iCs/>
              </w:rPr>
            </w:pPr>
            <w:r w:rsidRPr="00D01EE5">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13</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1B7FD2" w:rsidRPr="00D01EE5" w:rsidRDefault="001B7FD2" w:rsidP="002F69CD">
            <w:pPr>
              <w:pStyle w:val="Default"/>
              <w:spacing w:before="120" w:after="120"/>
              <w:ind w:left="85"/>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1B7FD2" w:rsidRPr="0040274B" w:rsidRDefault="001B7FD2" w:rsidP="002F69CD">
            <w:pPr>
              <w:ind w:left="85"/>
              <w:jc w:val="both"/>
              <w:rPr>
                <w:bCs/>
              </w:rPr>
            </w:pPr>
            <w:r w:rsidRPr="00D01EE5">
              <w:rPr>
                <w:bCs/>
              </w:rPr>
              <w:t xml:space="preserve">а) представленные документы не подтверждают право </w:t>
            </w:r>
            <w:r w:rsidR="001F1D67" w:rsidRPr="0040274B">
              <w:rPr>
                <w:bCs/>
              </w:rPr>
              <w:t>Претендента</w:t>
            </w:r>
            <w:r w:rsidRPr="0040274B">
              <w:rPr>
                <w:bCs/>
              </w:rPr>
              <w:t xml:space="preserve"> на ведение хозяйственной деятельности на территории РФ; </w:t>
            </w:r>
          </w:p>
          <w:p w:rsidR="001B7FD2" w:rsidRPr="0040274B" w:rsidRDefault="001B7FD2" w:rsidP="002F69CD">
            <w:pPr>
              <w:ind w:left="85"/>
              <w:jc w:val="both"/>
              <w:rPr>
                <w:bCs/>
              </w:rPr>
            </w:pPr>
            <w:r w:rsidRPr="0040274B">
              <w:rPr>
                <w:bCs/>
              </w:rPr>
              <w:t xml:space="preserve">б) представлен не полный комплект документов, установленный </w:t>
            </w:r>
            <w:r w:rsidR="001F1D67" w:rsidRPr="0040274B">
              <w:rPr>
                <w:bCs/>
              </w:rPr>
              <w:t>настоящим Информационным сообщением</w:t>
            </w:r>
            <w:r w:rsidRPr="0040274B">
              <w:rPr>
                <w:bCs/>
              </w:rPr>
              <w:t xml:space="preserve">; </w:t>
            </w:r>
          </w:p>
          <w:p w:rsidR="001B7FD2" w:rsidRPr="0040274B" w:rsidRDefault="001B7FD2" w:rsidP="002F69CD">
            <w:pPr>
              <w:ind w:left="85"/>
              <w:jc w:val="both"/>
              <w:rPr>
                <w:bCs/>
              </w:rPr>
            </w:pPr>
            <w:r w:rsidRPr="0040274B">
              <w:rPr>
                <w:bCs/>
              </w:rPr>
              <w:t xml:space="preserve">в) представленные документы оформлены ненадлежащим образом; </w:t>
            </w:r>
          </w:p>
          <w:p w:rsidR="001B7FD2" w:rsidRPr="0040274B" w:rsidRDefault="001B7FD2" w:rsidP="002F69CD">
            <w:pPr>
              <w:ind w:left="85"/>
              <w:jc w:val="both"/>
              <w:rPr>
                <w:bCs/>
              </w:rPr>
            </w:pPr>
            <w:r w:rsidRPr="0040274B">
              <w:rPr>
                <w:bCs/>
              </w:rPr>
              <w:t xml:space="preserve">г) заявка подана или подписана неуполномоченным лицом; </w:t>
            </w:r>
          </w:p>
          <w:p w:rsidR="001B7FD2" w:rsidRPr="0040274B" w:rsidRDefault="001B7FD2" w:rsidP="002F69CD">
            <w:pPr>
              <w:ind w:left="85"/>
              <w:jc w:val="both"/>
              <w:rPr>
                <w:bCs/>
              </w:rPr>
            </w:pPr>
            <w:r w:rsidRPr="0040274B">
              <w:rPr>
                <w:bCs/>
              </w:rPr>
              <w:t xml:space="preserve">д) не подтверждено поступление в установленный срок задатка; </w:t>
            </w:r>
          </w:p>
          <w:p w:rsidR="001B7FD2" w:rsidRPr="0040274B" w:rsidRDefault="001B7FD2" w:rsidP="002F69CD">
            <w:pPr>
              <w:ind w:left="85"/>
              <w:jc w:val="both"/>
              <w:rPr>
                <w:bCs/>
              </w:rPr>
            </w:pPr>
            <w:r w:rsidRPr="0040274B">
              <w:rPr>
                <w:bCs/>
              </w:rPr>
              <w:t xml:space="preserve">е) у </w:t>
            </w:r>
            <w:r w:rsidR="001F1D67" w:rsidRPr="0040274B">
              <w:rPr>
                <w:bCs/>
              </w:rPr>
              <w:t>Претендента</w:t>
            </w:r>
            <w:r w:rsidRPr="0040274B">
              <w:rPr>
                <w:bCs/>
              </w:rPr>
              <w:t xml:space="preserve"> имеется задолженность по платежам в бюджет любого уровня; </w:t>
            </w:r>
          </w:p>
          <w:p w:rsidR="001B7FD2" w:rsidRPr="00D01EE5" w:rsidRDefault="001B7FD2" w:rsidP="001F1D67">
            <w:pPr>
              <w:ind w:left="85"/>
              <w:jc w:val="both"/>
              <w:rPr>
                <w:b/>
                <w:iCs/>
              </w:rPr>
            </w:pPr>
            <w:r w:rsidRPr="0040274B">
              <w:rPr>
                <w:bCs/>
              </w:rPr>
              <w:t xml:space="preserve">ж) по иным основаниям, предусмотренным </w:t>
            </w:r>
            <w:r w:rsidR="001F1D67" w:rsidRPr="0040274B">
              <w:rPr>
                <w:bCs/>
              </w:rPr>
              <w:t>И</w:t>
            </w:r>
            <w:r w:rsidRPr="0040274B">
              <w:rPr>
                <w:bCs/>
              </w:rPr>
              <w:t xml:space="preserve">нформационным сообщением о проведении </w:t>
            </w:r>
            <w:r w:rsidR="001F1D67" w:rsidRPr="0040274B">
              <w:rPr>
                <w:bCs/>
              </w:rPr>
              <w:t>Процедуры</w:t>
            </w:r>
            <w:r w:rsidRPr="0040274B">
              <w:rPr>
                <w:bCs/>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14</w:t>
            </w:r>
          </w:p>
        </w:tc>
        <w:tc>
          <w:tcPr>
            <w:tcW w:w="2238" w:type="dxa"/>
            <w:shd w:val="clear" w:color="auto" w:fill="F2F2F2"/>
          </w:tcPr>
          <w:p w:rsidR="001B7FD2" w:rsidRPr="00D01EE5" w:rsidRDefault="001B7FD2"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определения победителя, заключения договора с Единственным участником </w:t>
            </w:r>
          </w:p>
        </w:tc>
        <w:tc>
          <w:tcPr>
            <w:tcW w:w="7938" w:type="dxa"/>
            <w:shd w:val="clear" w:color="auto" w:fill="auto"/>
          </w:tcPr>
          <w:p w:rsidR="001B7FD2" w:rsidRPr="00D01EE5" w:rsidRDefault="001B7FD2" w:rsidP="002F69CD">
            <w:pPr>
              <w:pStyle w:val="Default"/>
              <w:spacing w:before="120" w:after="120"/>
              <w:jc w:val="both"/>
            </w:pPr>
            <w:r w:rsidRPr="00D01EE5">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w:t>
            </w:r>
            <w:r w:rsidR="0006656C" w:rsidRPr="00D01EE5">
              <w:rPr>
                <w:bCs/>
              </w:rPr>
              <w:t>,</w:t>
            </w:r>
            <w:r w:rsidRPr="00D01EE5">
              <w:rPr>
                <w:bCs/>
              </w:rPr>
              <w:t xml:space="preserve"> регламентирующими управление недвижимым имуществом  Продавца</w:t>
            </w:r>
            <w:r w:rsidRPr="00D01EE5">
              <w:t>.</w:t>
            </w:r>
          </w:p>
          <w:p w:rsidR="001B7FD2" w:rsidRPr="00D01EE5" w:rsidRDefault="001B7FD2" w:rsidP="002F69CD">
            <w:pPr>
              <w:pStyle w:val="Default"/>
              <w:spacing w:before="120" w:after="120"/>
              <w:jc w:val="both"/>
            </w:pPr>
            <w:r w:rsidRPr="00D01EE5">
              <w:t>2) Победителем Процедуры признается участник, предложивший наиболее высокую цену имущества.</w:t>
            </w:r>
          </w:p>
          <w:p w:rsidR="001B7FD2" w:rsidRPr="00D01EE5" w:rsidRDefault="001B7FD2" w:rsidP="002F69CD">
            <w:pPr>
              <w:pStyle w:val="Default"/>
              <w:spacing w:before="120" w:after="120"/>
              <w:jc w:val="both"/>
            </w:pPr>
            <w:r w:rsidRPr="00D01EE5">
              <w:t>3) Заключение договора купли-продажи с Единственным участником.</w:t>
            </w:r>
          </w:p>
          <w:p w:rsidR="001B7FD2" w:rsidRPr="00D01EE5" w:rsidRDefault="001B7FD2" w:rsidP="008C28FA">
            <w:pPr>
              <w:pStyle w:val="20"/>
              <w:jc w:val="both"/>
              <w:rPr>
                <w:rFonts w:ascii="Times New Roman" w:hAnsi="Times New Roman"/>
                <w:b w:val="0"/>
                <w:color w:val="auto"/>
                <w:sz w:val="24"/>
                <w:szCs w:val="24"/>
              </w:rPr>
            </w:pPr>
            <w:bookmarkStart w:id="3" w:name="_Toc467070639"/>
            <w:r w:rsidRPr="00D01EE5">
              <w:rPr>
                <w:rFonts w:ascii="Times New Roman" w:hAnsi="Times New Roman"/>
                <w:b w:val="0"/>
                <w:color w:val="auto"/>
                <w:sz w:val="24"/>
                <w:szCs w:val="24"/>
              </w:rPr>
              <w:t>В случае</w:t>
            </w:r>
            <w:proofErr w:type="gramStart"/>
            <w:r w:rsidRPr="00D01EE5">
              <w:rPr>
                <w:rFonts w:ascii="Times New Roman" w:hAnsi="Times New Roman"/>
                <w:b w:val="0"/>
                <w:color w:val="auto"/>
                <w:sz w:val="24"/>
                <w:szCs w:val="24"/>
              </w:rPr>
              <w:t>,</w:t>
            </w:r>
            <w:proofErr w:type="gramEnd"/>
            <w:r w:rsidRPr="00D01EE5">
              <w:rPr>
                <w:rFonts w:ascii="Times New Roman" w:hAnsi="Times New Roman"/>
                <w:b w:val="0"/>
                <w:color w:val="auto"/>
                <w:sz w:val="24"/>
                <w:szCs w:val="24"/>
              </w:rPr>
              <w:t xml:space="preserve"> если </w:t>
            </w:r>
            <w:r w:rsidR="008C28FA"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w:t>
            </w:r>
            <w:r w:rsidR="008C28FA" w:rsidRPr="00D01EE5">
              <w:rPr>
                <w:rFonts w:ascii="Times New Roman" w:hAnsi="Times New Roman"/>
                <w:b w:val="0"/>
                <w:color w:val="auto"/>
                <w:sz w:val="24"/>
                <w:szCs w:val="24"/>
              </w:rPr>
              <w:t>а</w:t>
            </w:r>
            <w:r w:rsidRPr="00D01EE5">
              <w:rPr>
                <w:rFonts w:ascii="Times New Roman" w:hAnsi="Times New Roman"/>
                <w:b w:val="0"/>
                <w:color w:val="auto"/>
                <w:sz w:val="24"/>
                <w:szCs w:val="24"/>
              </w:rPr>
              <w:t xml:space="preserve"> несостоявш</w:t>
            </w:r>
            <w:r w:rsidR="008C28FA" w:rsidRPr="00D01EE5">
              <w:rPr>
                <w:rFonts w:ascii="Times New Roman" w:hAnsi="Times New Roman"/>
                <w:b w:val="0"/>
                <w:color w:val="auto"/>
                <w:sz w:val="24"/>
                <w:szCs w:val="24"/>
              </w:rPr>
              <w:t>ейся</w:t>
            </w:r>
            <w:r w:rsidRPr="00D01EE5">
              <w:rPr>
                <w:rFonts w:ascii="Times New Roman" w:hAnsi="Times New Roman"/>
                <w:b w:val="0"/>
                <w:color w:val="auto"/>
                <w:sz w:val="24"/>
                <w:szCs w:val="24"/>
              </w:rPr>
              <w:t xml:space="preserve"> по причине признания участником </w:t>
            </w:r>
            <w:r w:rsidR="008C28FA" w:rsidRPr="00D01EE5">
              <w:rPr>
                <w:rFonts w:ascii="Times New Roman" w:hAnsi="Times New Roman"/>
                <w:b w:val="0"/>
                <w:color w:val="auto"/>
                <w:sz w:val="24"/>
                <w:szCs w:val="24"/>
              </w:rPr>
              <w:t>Процедуры</w:t>
            </w:r>
            <w:r w:rsidRPr="00D01EE5">
              <w:rPr>
                <w:rFonts w:ascii="Times New Roman" w:hAnsi="Times New Roman"/>
                <w:b w:val="0"/>
                <w:color w:val="auto"/>
                <w:sz w:val="24"/>
                <w:szCs w:val="24"/>
              </w:rPr>
              <w:t xml:space="preserve"> только одного претендента, с таким Единственным участником Продавец вправе заключить договор купли-продажи по  </w:t>
            </w:r>
            <w:r w:rsidR="00D333FD" w:rsidRPr="00D01EE5">
              <w:rPr>
                <w:rFonts w:ascii="Times New Roman" w:hAnsi="Times New Roman"/>
                <w:b w:val="0"/>
                <w:color w:val="auto"/>
                <w:sz w:val="24"/>
                <w:szCs w:val="24"/>
              </w:rPr>
              <w:t>минимальной</w:t>
            </w:r>
            <w:r w:rsidRPr="00D01EE5">
              <w:rPr>
                <w:rFonts w:ascii="Times New Roman" w:hAnsi="Times New Roman"/>
                <w:b w:val="0"/>
                <w:color w:val="auto"/>
                <w:sz w:val="24"/>
                <w:szCs w:val="24"/>
              </w:rPr>
              <w:t xml:space="preserve"> цене лота.</w:t>
            </w:r>
            <w:bookmarkEnd w:id="3"/>
            <w:r w:rsidRPr="00D01EE5">
              <w:rPr>
                <w:rFonts w:ascii="Times New Roman" w:hAnsi="Times New Roman"/>
                <w:b w:val="0"/>
                <w:color w:val="auto"/>
                <w:sz w:val="24"/>
                <w:szCs w:val="24"/>
              </w:rPr>
              <w:t xml:space="preserve"> </w:t>
            </w:r>
            <w:r w:rsidRPr="00D01EE5">
              <w:rPr>
                <w:rFonts w:ascii="Times New Roman" w:hAnsi="Times New Roman"/>
                <w:color w:val="auto"/>
                <w:sz w:val="24"/>
                <w:szCs w:val="24"/>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15</w:t>
            </w:r>
          </w:p>
        </w:tc>
        <w:tc>
          <w:tcPr>
            <w:tcW w:w="2238" w:type="dxa"/>
            <w:shd w:val="clear" w:color="auto" w:fill="F2F2F2"/>
          </w:tcPr>
          <w:p w:rsidR="001B7FD2" w:rsidRPr="00D01EE5" w:rsidRDefault="001B7FD2" w:rsidP="00C64C1C">
            <w:pPr>
              <w:pStyle w:val="Default"/>
              <w:spacing w:before="120" w:after="120"/>
              <w:rPr>
                <w:b/>
                <w:iCs/>
              </w:rPr>
            </w:pPr>
            <w:r w:rsidRPr="00D01EE5">
              <w:rPr>
                <w:b/>
                <w:iCs/>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938" w:type="dxa"/>
            <w:shd w:val="clear" w:color="auto" w:fill="auto"/>
          </w:tcPr>
          <w:p w:rsidR="001B7FD2" w:rsidRPr="00D01EE5" w:rsidRDefault="001B7FD2" w:rsidP="002F69CD">
            <w:pPr>
              <w:pStyle w:val="Default"/>
              <w:spacing w:before="120" w:after="120"/>
              <w:jc w:val="both"/>
              <w:rPr>
                <w:iCs/>
              </w:rPr>
            </w:pPr>
            <w:r w:rsidRPr="00D01EE5">
              <w:rPr>
                <w:iCs/>
              </w:rPr>
              <w:t>По результатам Процедуры Продавец и Победитель</w:t>
            </w:r>
            <w:r w:rsidRPr="00D01EE5">
              <w:t>,</w:t>
            </w:r>
            <w:r w:rsidRPr="00D01EE5">
              <w:rPr>
                <w:iCs/>
              </w:rPr>
              <w:t xml:space="preserve"> (покупатель) в течение 10 (десяти) рабочих дней </w:t>
            </w:r>
            <w:proofErr w:type="gramStart"/>
            <w:r w:rsidRPr="00D01EE5">
              <w:rPr>
                <w:iCs/>
              </w:rPr>
              <w:t>с даты подведения</w:t>
            </w:r>
            <w:proofErr w:type="gramEnd"/>
            <w:r w:rsidRPr="00D01EE5">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1B7FD2" w:rsidRPr="00D01EE5" w:rsidRDefault="001B7FD2" w:rsidP="0006656C">
            <w:pPr>
              <w:pStyle w:val="aff2"/>
              <w:ind w:left="-28" w:firstLine="28"/>
              <w:jc w:val="both"/>
              <w:rPr>
                <w:i w:val="0"/>
                <w:sz w:val="24"/>
                <w:szCs w:val="24"/>
              </w:rPr>
            </w:pPr>
            <w:r w:rsidRPr="00D01EE5">
              <w:rPr>
                <w:i w:val="0"/>
                <w:sz w:val="24"/>
                <w:szCs w:val="24"/>
              </w:rPr>
              <w:t>В случае если победитель</w:t>
            </w:r>
            <w:r w:rsidRPr="0040274B">
              <w:rPr>
                <w:i w:val="0"/>
                <w:sz w:val="24"/>
                <w:szCs w:val="24"/>
              </w:rPr>
              <w:t xml:space="preserve"> </w:t>
            </w:r>
            <w:r w:rsidR="0006656C" w:rsidRPr="0040274B">
              <w:rPr>
                <w:i w:val="0"/>
                <w:sz w:val="24"/>
                <w:szCs w:val="24"/>
              </w:rPr>
              <w:t>Процедуры</w:t>
            </w:r>
            <w:r w:rsidRPr="0040274B">
              <w:rPr>
                <w:i w:val="0"/>
                <w:sz w:val="24"/>
                <w:szCs w:val="24"/>
              </w:rPr>
              <w:t xml:space="preserve"> </w:t>
            </w:r>
            <w:r w:rsidRPr="00D01EE5">
              <w:rPr>
                <w:i w:val="0"/>
                <w:sz w:val="24"/>
                <w:szCs w:val="24"/>
              </w:rPr>
              <w:t xml:space="preserve">уклоняется от подписания договора купли-продажи имущества более чем на 5 (Пять) календарных дней </w:t>
            </w:r>
            <w:proofErr w:type="gramStart"/>
            <w:r w:rsidRPr="00D01EE5">
              <w:rPr>
                <w:i w:val="0"/>
                <w:sz w:val="24"/>
                <w:szCs w:val="24"/>
              </w:rPr>
              <w:t>с даты протокола</w:t>
            </w:r>
            <w:proofErr w:type="gramEnd"/>
            <w:r w:rsidRPr="00D01EE5">
              <w:rPr>
                <w:i w:val="0"/>
                <w:sz w:val="24"/>
                <w:szCs w:val="24"/>
              </w:rPr>
              <w:t xml:space="preserve"> подведения итогов </w:t>
            </w:r>
            <w:r w:rsidR="0006656C" w:rsidRPr="0040274B">
              <w:rPr>
                <w:i w:val="0"/>
                <w:sz w:val="24"/>
                <w:szCs w:val="24"/>
              </w:rPr>
              <w:t>Процедуры</w:t>
            </w:r>
            <w:r w:rsidRPr="0040274B">
              <w:rPr>
                <w:i w:val="0"/>
                <w:sz w:val="24"/>
                <w:szCs w:val="24"/>
              </w:rPr>
              <w:t xml:space="preserve">, </w:t>
            </w:r>
            <w:r w:rsidRPr="00D01EE5">
              <w:rPr>
                <w:i w:val="0"/>
                <w:sz w:val="24"/>
                <w:szCs w:val="24"/>
              </w:rPr>
              <w:t>Организатор имеет право отклонить его предложение о цене и определить выигравшее предложение из числа действующих</w:t>
            </w:r>
            <w:r w:rsidRPr="00D01EE5">
              <w:rPr>
                <w:rFonts w:eastAsia="Calibri"/>
                <w:bCs/>
                <w:i w:val="0"/>
                <w:iCs/>
                <w:color w:val="000000"/>
                <w:sz w:val="24"/>
                <w:szCs w:val="24"/>
                <w:lang w:eastAsia="en-US"/>
              </w:rPr>
              <w:t>.</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16</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Условия и сроки оплаты по договору купли-продажи Объекта (лота)</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 6 к Информационному сообщению.</w:t>
            </w:r>
          </w:p>
        </w:tc>
      </w:tr>
      <w:tr w:rsidR="001B7FD2" w:rsidRPr="00D01EE5" w:rsidTr="00631AF8">
        <w:trPr>
          <w:trHeight w:val="1026"/>
        </w:trPr>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17</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C64C1C" w:rsidRPr="00D01EE5" w:rsidRDefault="00C64C1C">
      <w:pPr>
        <w:spacing w:after="200" w:line="276" w:lineRule="auto"/>
        <w:rPr>
          <w:rFonts w:eastAsia="MS Mincho"/>
          <w:b/>
          <w:bCs/>
          <w:color w:val="17365D"/>
          <w:kern w:val="32"/>
          <w:sz w:val="28"/>
          <w:lang w:eastAsia="x-none"/>
        </w:rPr>
      </w:pPr>
      <w:bookmarkStart w:id="4" w:name="_Toc438562017"/>
      <w:r w:rsidRPr="00D01EE5">
        <w:rPr>
          <w:rFonts w:eastAsia="MS Mincho"/>
          <w:color w:val="17365D"/>
          <w:kern w:val="32"/>
          <w:lang w:eastAsia="x-none"/>
        </w:rPr>
        <w:br w:type="page"/>
      </w:r>
    </w:p>
    <w:p w:rsidR="00D276EF" w:rsidRPr="00D01EE5" w:rsidRDefault="00D276EF" w:rsidP="00D276EF">
      <w:pPr>
        <w:jc w:val="center"/>
        <w:rPr>
          <w:rFonts w:eastAsia="MS Mincho"/>
          <w:b/>
          <w:color w:val="000000" w:themeColor="text1"/>
          <w:lang w:eastAsia="x-none"/>
        </w:rPr>
      </w:pPr>
      <w:r w:rsidRPr="00D01EE5">
        <w:rPr>
          <w:rFonts w:eastAsia="MS Mincho"/>
          <w:b/>
          <w:color w:val="000000" w:themeColor="text1"/>
          <w:lang w:eastAsia="x-none"/>
        </w:rPr>
        <w:lastRenderedPageBreak/>
        <w:t>ОПИСАНИЕ ОБЪЕКТ</w:t>
      </w:r>
      <w:r w:rsidR="00D81CD6" w:rsidRPr="00D01EE5">
        <w:rPr>
          <w:rFonts w:eastAsia="MS Mincho"/>
          <w:b/>
          <w:color w:val="000000" w:themeColor="text1"/>
          <w:lang w:eastAsia="x-none"/>
        </w:rPr>
        <w:t>ОВ</w:t>
      </w:r>
      <w:r w:rsidR="009B2F08" w:rsidRPr="00D01EE5">
        <w:rPr>
          <w:rFonts w:eastAsia="MS Mincho"/>
          <w:b/>
          <w:color w:val="000000" w:themeColor="text1"/>
          <w:lang w:eastAsia="x-none"/>
        </w:rPr>
        <w:t xml:space="preserve"> </w:t>
      </w:r>
    </w:p>
    <w:p w:rsidR="007F088C" w:rsidRPr="00965997" w:rsidRDefault="007F088C" w:rsidP="007F088C">
      <w:pPr>
        <w:autoSpaceDE w:val="0"/>
        <w:autoSpaceDN w:val="0"/>
        <w:adjustRightInd w:val="0"/>
        <w:ind w:firstLine="709"/>
        <w:rPr>
          <w:b/>
          <w:bCs/>
          <w:szCs w:val="28"/>
          <w:u w:val="single"/>
        </w:rPr>
      </w:pPr>
    </w:p>
    <w:p w:rsidR="007F088C" w:rsidRPr="00817CEC" w:rsidRDefault="007F088C" w:rsidP="007F088C">
      <w:pPr>
        <w:ind w:firstLine="709"/>
        <w:jc w:val="both"/>
        <w:rPr>
          <w:b/>
          <w:color w:val="000000"/>
        </w:rPr>
      </w:pPr>
      <w:r w:rsidRPr="00817CEC">
        <w:rPr>
          <w:b/>
          <w:color w:val="000000"/>
        </w:rPr>
        <w:t xml:space="preserve">Лот № </w:t>
      </w:r>
      <w:r w:rsidR="00505EE8">
        <w:rPr>
          <w:b/>
          <w:color w:val="000000"/>
        </w:rPr>
        <w:t>1</w:t>
      </w:r>
    </w:p>
    <w:p w:rsidR="007F088C" w:rsidRPr="00965997" w:rsidRDefault="007F088C" w:rsidP="007F088C">
      <w:pPr>
        <w:tabs>
          <w:tab w:val="left" w:pos="284"/>
        </w:tabs>
        <w:ind w:firstLine="709"/>
        <w:jc w:val="both"/>
      </w:pPr>
      <w:r w:rsidRPr="00965997">
        <w:t xml:space="preserve">Объекты недвижимого имущества, расположенные по адресу: Забайкальский край, </w:t>
      </w:r>
      <w:proofErr w:type="spellStart"/>
      <w:r w:rsidRPr="00965997">
        <w:t>Борзинский</w:t>
      </w:r>
      <w:proofErr w:type="spellEnd"/>
      <w:r w:rsidRPr="00965997">
        <w:t xml:space="preserve"> р-н, Борзя г., ул. Семенихина, б/</w:t>
      </w:r>
      <w:proofErr w:type="gramStart"/>
      <w:r w:rsidRPr="00965997">
        <w:t>н</w:t>
      </w:r>
      <w:proofErr w:type="gramEnd"/>
      <w:r w:rsidRPr="00965997">
        <w:t>:</w:t>
      </w:r>
    </w:p>
    <w:tbl>
      <w:tblPr>
        <w:tblW w:w="4773" w:type="pct"/>
        <w:tblInd w:w="250" w:type="dxa"/>
        <w:tblLayout w:type="fixed"/>
        <w:tblLook w:val="04A0" w:firstRow="1" w:lastRow="0" w:firstColumn="1" w:lastColumn="0" w:noHBand="0" w:noVBand="1"/>
      </w:tblPr>
      <w:tblGrid>
        <w:gridCol w:w="512"/>
        <w:gridCol w:w="5946"/>
        <w:gridCol w:w="1640"/>
        <w:gridCol w:w="1851"/>
      </w:tblGrid>
      <w:tr w:rsidR="007F088C" w:rsidRPr="00965997" w:rsidTr="00F0503F">
        <w:trPr>
          <w:trHeight w:val="21"/>
        </w:trPr>
        <w:tc>
          <w:tcPr>
            <w:tcW w:w="25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F088C" w:rsidRPr="00965997" w:rsidRDefault="007F088C" w:rsidP="00F0503F">
            <w:pPr>
              <w:jc w:val="center"/>
              <w:rPr>
                <w:b/>
                <w:bCs/>
                <w:color w:val="000000"/>
                <w:sz w:val="16"/>
                <w:szCs w:val="16"/>
              </w:rPr>
            </w:pPr>
            <w:r w:rsidRPr="00965997">
              <w:rPr>
                <w:b/>
                <w:bCs/>
                <w:color w:val="000000"/>
                <w:sz w:val="16"/>
                <w:szCs w:val="16"/>
              </w:rPr>
              <w:t>№</w:t>
            </w:r>
          </w:p>
        </w:tc>
        <w:tc>
          <w:tcPr>
            <w:tcW w:w="2987" w:type="pct"/>
            <w:tcBorders>
              <w:top w:val="single" w:sz="4" w:space="0" w:color="auto"/>
              <w:left w:val="nil"/>
              <w:bottom w:val="single" w:sz="4" w:space="0" w:color="auto"/>
              <w:right w:val="single" w:sz="4" w:space="0" w:color="auto"/>
            </w:tcBorders>
            <w:shd w:val="clear" w:color="000000" w:fill="D9D9D9"/>
            <w:vAlign w:val="center"/>
            <w:hideMark/>
          </w:tcPr>
          <w:p w:rsidR="007F088C" w:rsidRPr="00965997" w:rsidRDefault="007F088C" w:rsidP="00F0503F">
            <w:pPr>
              <w:jc w:val="center"/>
              <w:outlineLvl w:val="1"/>
              <w:rPr>
                <w:b/>
                <w:color w:val="000000"/>
                <w:sz w:val="16"/>
                <w:szCs w:val="16"/>
              </w:rPr>
            </w:pPr>
            <w:r w:rsidRPr="00965997">
              <w:rPr>
                <w:b/>
                <w:color w:val="000000"/>
                <w:sz w:val="16"/>
                <w:szCs w:val="16"/>
              </w:rPr>
              <w:t>Наименование объекта</w:t>
            </w:r>
          </w:p>
        </w:tc>
        <w:tc>
          <w:tcPr>
            <w:tcW w:w="824" w:type="pct"/>
            <w:tcBorders>
              <w:top w:val="single" w:sz="4" w:space="0" w:color="auto"/>
              <w:left w:val="nil"/>
              <w:bottom w:val="single" w:sz="4" w:space="0" w:color="auto"/>
              <w:right w:val="single" w:sz="4" w:space="0" w:color="auto"/>
            </w:tcBorders>
            <w:shd w:val="clear" w:color="000000" w:fill="D9D9D9"/>
            <w:vAlign w:val="center"/>
            <w:hideMark/>
          </w:tcPr>
          <w:p w:rsidR="007F088C" w:rsidRPr="00965997" w:rsidRDefault="007F088C" w:rsidP="00F0503F">
            <w:pPr>
              <w:jc w:val="center"/>
              <w:outlineLvl w:val="1"/>
              <w:rPr>
                <w:b/>
                <w:color w:val="000000"/>
                <w:sz w:val="16"/>
                <w:szCs w:val="16"/>
              </w:rPr>
            </w:pPr>
            <w:r w:rsidRPr="00965997">
              <w:rPr>
                <w:b/>
                <w:color w:val="000000"/>
                <w:sz w:val="16"/>
                <w:szCs w:val="16"/>
              </w:rPr>
              <w:t xml:space="preserve">Площадь, </w:t>
            </w:r>
            <w:proofErr w:type="gramStart"/>
            <w:r w:rsidRPr="00965997">
              <w:rPr>
                <w:b/>
                <w:color w:val="000000"/>
                <w:sz w:val="16"/>
                <w:szCs w:val="16"/>
              </w:rPr>
              <w:t>протяжен-</w:t>
            </w:r>
            <w:proofErr w:type="spellStart"/>
            <w:r w:rsidRPr="00965997">
              <w:rPr>
                <w:b/>
                <w:color w:val="000000"/>
                <w:sz w:val="16"/>
                <w:szCs w:val="16"/>
              </w:rPr>
              <w:t>ность</w:t>
            </w:r>
            <w:proofErr w:type="spellEnd"/>
            <w:proofErr w:type="gramEnd"/>
            <w:r w:rsidRPr="00965997">
              <w:rPr>
                <w:b/>
                <w:color w:val="000000"/>
                <w:sz w:val="16"/>
                <w:szCs w:val="16"/>
              </w:rPr>
              <w:t xml:space="preserve">, </w:t>
            </w:r>
            <w:proofErr w:type="spellStart"/>
            <w:r w:rsidRPr="00965997">
              <w:rPr>
                <w:b/>
                <w:color w:val="000000"/>
                <w:sz w:val="16"/>
                <w:szCs w:val="16"/>
              </w:rPr>
              <w:t>кв.м</w:t>
            </w:r>
            <w:proofErr w:type="spellEnd"/>
            <w:r w:rsidRPr="00965997">
              <w:rPr>
                <w:b/>
                <w:color w:val="000000"/>
                <w:sz w:val="16"/>
                <w:szCs w:val="16"/>
              </w:rPr>
              <w:t>./м/</w:t>
            </w:r>
            <w:proofErr w:type="spellStart"/>
            <w:r w:rsidRPr="00965997">
              <w:rPr>
                <w:b/>
                <w:color w:val="000000"/>
                <w:sz w:val="16"/>
                <w:szCs w:val="16"/>
              </w:rPr>
              <w:t>м.п</w:t>
            </w:r>
            <w:proofErr w:type="spellEnd"/>
            <w:r w:rsidRPr="00965997">
              <w:rPr>
                <w:b/>
                <w:color w:val="000000"/>
                <w:sz w:val="16"/>
                <w:szCs w:val="16"/>
              </w:rPr>
              <w:t>.</w:t>
            </w:r>
          </w:p>
        </w:tc>
        <w:tc>
          <w:tcPr>
            <w:tcW w:w="930" w:type="pct"/>
            <w:tcBorders>
              <w:top w:val="single" w:sz="4" w:space="0" w:color="auto"/>
              <w:left w:val="nil"/>
              <w:bottom w:val="single" w:sz="4" w:space="0" w:color="auto"/>
              <w:right w:val="single" w:sz="4" w:space="0" w:color="auto"/>
            </w:tcBorders>
            <w:shd w:val="clear" w:color="000000" w:fill="D9D9D9"/>
            <w:vAlign w:val="center"/>
            <w:hideMark/>
          </w:tcPr>
          <w:p w:rsidR="007F088C" w:rsidRPr="00965997" w:rsidRDefault="007F088C" w:rsidP="00F0503F">
            <w:pPr>
              <w:jc w:val="center"/>
              <w:outlineLvl w:val="1"/>
              <w:rPr>
                <w:b/>
                <w:color w:val="000000"/>
                <w:sz w:val="16"/>
                <w:szCs w:val="16"/>
              </w:rPr>
            </w:pPr>
            <w:r w:rsidRPr="00965997">
              <w:rPr>
                <w:b/>
                <w:color w:val="000000"/>
                <w:sz w:val="16"/>
                <w:szCs w:val="16"/>
              </w:rPr>
              <w:t>Серия, № свидетельства, дата</w:t>
            </w:r>
          </w:p>
        </w:tc>
      </w:tr>
      <w:tr w:rsidR="007F088C" w:rsidRPr="00965997" w:rsidTr="00F0503F">
        <w:trPr>
          <w:trHeight w:val="21"/>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7F088C" w:rsidRPr="00965997" w:rsidRDefault="007F088C" w:rsidP="00F0503F">
            <w:pPr>
              <w:jc w:val="center"/>
              <w:rPr>
                <w:sz w:val="18"/>
                <w:szCs w:val="18"/>
              </w:rPr>
            </w:pPr>
            <w:r w:rsidRPr="00965997">
              <w:rPr>
                <w:sz w:val="18"/>
                <w:szCs w:val="18"/>
              </w:rPr>
              <w:t>1</w:t>
            </w:r>
          </w:p>
        </w:tc>
        <w:tc>
          <w:tcPr>
            <w:tcW w:w="2987" w:type="pct"/>
            <w:tcBorders>
              <w:top w:val="nil"/>
              <w:left w:val="nil"/>
              <w:bottom w:val="single" w:sz="4" w:space="0" w:color="auto"/>
              <w:right w:val="single" w:sz="4" w:space="0" w:color="auto"/>
            </w:tcBorders>
            <w:shd w:val="clear" w:color="auto" w:fill="auto"/>
            <w:vAlign w:val="center"/>
            <w:hideMark/>
          </w:tcPr>
          <w:p w:rsidR="007F088C" w:rsidRPr="00965997" w:rsidRDefault="007F088C" w:rsidP="00F0503F">
            <w:pPr>
              <w:outlineLvl w:val="1"/>
              <w:rPr>
                <w:color w:val="000000"/>
                <w:sz w:val="16"/>
                <w:szCs w:val="16"/>
              </w:rPr>
            </w:pPr>
            <w:r w:rsidRPr="00965997">
              <w:rPr>
                <w:color w:val="000000"/>
                <w:sz w:val="16"/>
                <w:szCs w:val="16"/>
              </w:rPr>
              <w:t xml:space="preserve">Одноэтажное здание  пилорамы, </w:t>
            </w:r>
            <w:proofErr w:type="gramStart"/>
            <w:r w:rsidRPr="00965997">
              <w:rPr>
                <w:color w:val="000000"/>
                <w:sz w:val="16"/>
                <w:szCs w:val="16"/>
              </w:rPr>
              <w:t>лит</w:t>
            </w:r>
            <w:proofErr w:type="gramEnd"/>
            <w:r w:rsidRPr="00965997">
              <w:rPr>
                <w:color w:val="000000"/>
                <w:sz w:val="16"/>
                <w:szCs w:val="16"/>
              </w:rPr>
              <w:t>. А, номер объекта: 22:70:000000:0008:01:416:001:003463860 (кадастровый)</w:t>
            </w:r>
          </w:p>
          <w:p w:rsidR="007F088C" w:rsidRPr="00965997" w:rsidRDefault="007F088C" w:rsidP="00F0503F">
            <w:pPr>
              <w:outlineLvl w:val="1"/>
              <w:rPr>
                <w:color w:val="000000"/>
                <w:sz w:val="16"/>
                <w:szCs w:val="16"/>
              </w:rPr>
            </w:pPr>
          </w:p>
        </w:tc>
        <w:tc>
          <w:tcPr>
            <w:tcW w:w="824" w:type="pct"/>
            <w:tcBorders>
              <w:top w:val="nil"/>
              <w:left w:val="nil"/>
              <w:bottom w:val="single" w:sz="4" w:space="0" w:color="auto"/>
              <w:right w:val="single" w:sz="4" w:space="0" w:color="auto"/>
            </w:tcBorders>
            <w:shd w:val="clear" w:color="auto" w:fill="auto"/>
            <w:vAlign w:val="center"/>
            <w:hideMark/>
          </w:tcPr>
          <w:p w:rsidR="007F088C" w:rsidRPr="00965997" w:rsidRDefault="007F088C" w:rsidP="00F0503F">
            <w:pPr>
              <w:jc w:val="center"/>
              <w:outlineLvl w:val="1"/>
              <w:rPr>
                <w:color w:val="000000"/>
                <w:sz w:val="16"/>
                <w:szCs w:val="16"/>
              </w:rPr>
            </w:pPr>
            <w:r w:rsidRPr="00965997">
              <w:rPr>
                <w:color w:val="000000"/>
                <w:sz w:val="16"/>
                <w:szCs w:val="16"/>
              </w:rPr>
              <w:t>134,10</w:t>
            </w:r>
          </w:p>
        </w:tc>
        <w:tc>
          <w:tcPr>
            <w:tcW w:w="930" w:type="pct"/>
            <w:tcBorders>
              <w:top w:val="nil"/>
              <w:left w:val="nil"/>
              <w:bottom w:val="single" w:sz="4" w:space="0" w:color="auto"/>
              <w:right w:val="single" w:sz="4" w:space="0" w:color="auto"/>
            </w:tcBorders>
            <w:shd w:val="clear" w:color="auto" w:fill="auto"/>
            <w:vAlign w:val="center"/>
            <w:hideMark/>
          </w:tcPr>
          <w:p w:rsidR="007F088C" w:rsidRPr="00965997" w:rsidRDefault="007F088C" w:rsidP="00F0503F">
            <w:pPr>
              <w:jc w:val="center"/>
              <w:outlineLvl w:val="1"/>
              <w:rPr>
                <w:color w:val="000000"/>
                <w:sz w:val="16"/>
                <w:szCs w:val="16"/>
              </w:rPr>
            </w:pPr>
            <w:r w:rsidRPr="00965997">
              <w:rPr>
                <w:color w:val="000000"/>
                <w:sz w:val="16"/>
                <w:szCs w:val="16"/>
              </w:rPr>
              <w:t>22 АА 806341 от 25.06.2007</w:t>
            </w:r>
          </w:p>
        </w:tc>
      </w:tr>
      <w:tr w:rsidR="007F088C" w:rsidRPr="00965997" w:rsidTr="00F0503F">
        <w:trPr>
          <w:trHeight w:val="21"/>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088C" w:rsidRPr="00965997" w:rsidRDefault="007F088C" w:rsidP="00F0503F">
            <w:pPr>
              <w:jc w:val="center"/>
              <w:rPr>
                <w:sz w:val="18"/>
                <w:szCs w:val="18"/>
              </w:rPr>
            </w:pPr>
            <w:r w:rsidRPr="00965997">
              <w:rPr>
                <w:sz w:val="18"/>
                <w:szCs w:val="18"/>
              </w:rPr>
              <w:t>2</w:t>
            </w:r>
          </w:p>
        </w:tc>
        <w:tc>
          <w:tcPr>
            <w:tcW w:w="2987" w:type="pct"/>
            <w:tcBorders>
              <w:top w:val="single" w:sz="4" w:space="0" w:color="auto"/>
              <w:left w:val="nil"/>
              <w:bottom w:val="single" w:sz="4" w:space="0" w:color="auto"/>
              <w:right w:val="single" w:sz="4" w:space="0" w:color="auto"/>
            </w:tcBorders>
            <w:shd w:val="clear" w:color="auto" w:fill="auto"/>
            <w:vAlign w:val="center"/>
            <w:hideMark/>
          </w:tcPr>
          <w:p w:rsidR="007F088C" w:rsidRPr="00965997" w:rsidRDefault="007F088C" w:rsidP="00F0503F">
            <w:pPr>
              <w:outlineLvl w:val="1"/>
              <w:rPr>
                <w:color w:val="000000"/>
                <w:sz w:val="16"/>
                <w:szCs w:val="16"/>
              </w:rPr>
            </w:pPr>
            <w:r w:rsidRPr="00965997">
              <w:rPr>
                <w:color w:val="000000"/>
                <w:sz w:val="16"/>
                <w:szCs w:val="16"/>
              </w:rPr>
              <w:t xml:space="preserve">Одноэтажное здание гаража на 2 автомашины, </w:t>
            </w:r>
            <w:proofErr w:type="gramStart"/>
            <w:r w:rsidRPr="00965997">
              <w:rPr>
                <w:color w:val="000000"/>
                <w:sz w:val="16"/>
                <w:szCs w:val="16"/>
              </w:rPr>
              <w:t>лит</w:t>
            </w:r>
            <w:proofErr w:type="gramEnd"/>
            <w:r w:rsidRPr="00965997">
              <w:rPr>
                <w:color w:val="000000"/>
                <w:sz w:val="16"/>
                <w:szCs w:val="16"/>
              </w:rPr>
              <w:t xml:space="preserve">. </w:t>
            </w:r>
            <w:proofErr w:type="gramStart"/>
            <w:r w:rsidRPr="00965997">
              <w:rPr>
                <w:color w:val="000000"/>
                <w:sz w:val="16"/>
                <w:szCs w:val="16"/>
              </w:rPr>
              <w:t>Б</w:t>
            </w:r>
            <w:proofErr w:type="gramEnd"/>
            <w:r w:rsidRPr="00965997">
              <w:rPr>
                <w:color w:val="000000"/>
                <w:sz w:val="16"/>
                <w:szCs w:val="16"/>
              </w:rPr>
              <w:t>, номер объекта: 22:70:000000:0008:01:416:001:003463870 (кадастровый)</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7F088C" w:rsidRPr="00965997" w:rsidRDefault="007F088C" w:rsidP="00F0503F">
            <w:pPr>
              <w:jc w:val="center"/>
              <w:outlineLvl w:val="1"/>
              <w:rPr>
                <w:color w:val="000000"/>
                <w:sz w:val="16"/>
                <w:szCs w:val="16"/>
              </w:rPr>
            </w:pPr>
            <w:r w:rsidRPr="00965997">
              <w:rPr>
                <w:color w:val="000000"/>
                <w:sz w:val="16"/>
                <w:szCs w:val="16"/>
              </w:rPr>
              <w:t>142,50</w:t>
            </w:r>
          </w:p>
        </w:tc>
        <w:tc>
          <w:tcPr>
            <w:tcW w:w="930" w:type="pct"/>
            <w:tcBorders>
              <w:top w:val="single" w:sz="4" w:space="0" w:color="auto"/>
              <w:left w:val="nil"/>
              <w:bottom w:val="single" w:sz="4" w:space="0" w:color="auto"/>
              <w:right w:val="single" w:sz="4" w:space="0" w:color="auto"/>
            </w:tcBorders>
            <w:shd w:val="clear" w:color="auto" w:fill="auto"/>
            <w:vAlign w:val="center"/>
            <w:hideMark/>
          </w:tcPr>
          <w:p w:rsidR="007F088C" w:rsidRPr="00965997" w:rsidRDefault="007F088C" w:rsidP="00F0503F">
            <w:pPr>
              <w:jc w:val="center"/>
              <w:outlineLvl w:val="1"/>
              <w:rPr>
                <w:color w:val="000000"/>
                <w:sz w:val="16"/>
                <w:szCs w:val="16"/>
              </w:rPr>
            </w:pPr>
            <w:r w:rsidRPr="00965997">
              <w:rPr>
                <w:color w:val="000000"/>
                <w:sz w:val="16"/>
                <w:szCs w:val="16"/>
              </w:rPr>
              <w:t>22 АА 806350 от 25.06.2007</w:t>
            </w:r>
          </w:p>
        </w:tc>
      </w:tr>
    </w:tbl>
    <w:p w:rsidR="00E36648" w:rsidRDefault="00E36648" w:rsidP="007F088C">
      <w:pPr>
        <w:tabs>
          <w:tab w:val="left" w:pos="0"/>
          <w:tab w:val="left" w:pos="284"/>
        </w:tabs>
        <w:ind w:firstLine="709"/>
        <w:jc w:val="both"/>
      </w:pPr>
    </w:p>
    <w:p w:rsidR="007F088C" w:rsidRPr="00965997" w:rsidRDefault="007F088C" w:rsidP="007F088C">
      <w:pPr>
        <w:tabs>
          <w:tab w:val="left" w:pos="0"/>
          <w:tab w:val="left" w:pos="284"/>
        </w:tabs>
        <w:ind w:firstLine="709"/>
        <w:jc w:val="both"/>
      </w:pPr>
      <w:r w:rsidRPr="00965997">
        <w:t>Существующие ограничения (обременения) права: не зарегистрировано.</w:t>
      </w:r>
    </w:p>
    <w:p w:rsidR="007F088C" w:rsidRPr="00965997" w:rsidRDefault="007F088C" w:rsidP="007F088C">
      <w:pPr>
        <w:ind w:firstLine="709"/>
        <w:jc w:val="both"/>
      </w:pPr>
    </w:p>
    <w:p w:rsidR="007F088C" w:rsidRDefault="007F088C" w:rsidP="007F088C">
      <w:pPr>
        <w:ind w:firstLine="708"/>
        <w:jc w:val="both"/>
      </w:pPr>
      <w:r w:rsidRPr="00965997">
        <w:t>Объекты недвижимого имущества размещены на земельном участке ориентировочной  площадью 1</w:t>
      </w:r>
      <w:r>
        <w:t> </w:t>
      </w:r>
      <w:r w:rsidRPr="00965997">
        <w:t xml:space="preserve">152,40 </w:t>
      </w:r>
      <w:proofErr w:type="spellStart"/>
      <w:r w:rsidRPr="00965997">
        <w:t>кв</w:t>
      </w:r>
      <w:proofErr w:type="gramStart"/>
      <w:r w:rsidRPr="00965997">
        <w:t>.м</w:t>
      </w:r>
      <w:proofErr w:type="spellEnd"/>
      <w:proofErr w:type="gramEnd"/>
      <w:r w:rsidRPr="00965997">
        <w:t xml:space="preserve">, находящемся в собственности публично-правовых образований. Договорные отношения на пользование земельным участком не оформлены. </w:t>
      </w:r>
    </w:p>
    <w:p w:rsidR="002534F7" w:rsidRDefault="002534F7" w:rsidP="002534F7">
      <w:pPr>
        <w:ind w:firstLine="708"/>
        <w:jc w:val="both"/>
        <w:rPr>
          <w:lang w:eastAsia="x-none"/>
        </w:rPr>
      </w:pPr>
      <w:r w:rsidRPr="00FD4E0A">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r>
        <w:rPr>
          <w:lang w:eastAsia="x-none"/>
        </w:rPr>
        <w:t xml:space="preserve">  </w:t>
      </w:r>
    </w:p>
    <w:p w:rsidR="002534F7" w:rsidRPr="00965997" w:rsidRDefault="002534F7" w:rsidP="007F088C">
      <w:pPr>
        <w:ind w:firstLine="708"/>
        <w:jc w:val="both"/>
      </w:pPr>
    </w:p>
    <w:p w:rsidR="007F088C" w:rsidRPr="00965997" w:rsidRDefault="007F088C" w:rsidP="007F088C">
      <w:pPr>
        <w:rPr>
          <w:rFonts w:eastAsia="MS Mincho"/>
          <w:lang w:eastAsia="x-none"/>
        </w:rPr>
      </w:pPr>
    </w:p>
    <w:p w:rsidR="007F088C" w:rsidRPr="00846166" w:rsidRDefault="007F088C" w:rsidP="007F088C">
      <w:pPr>
        <w:ind w:firstLine="709"/>
        <w:jc w:val="both"/>
        <w:rPr>
          <w:color w:val="000000"/>
        </w:rPr>
      </w:pPr>
      <w:r w:rsidRPr="00846166">
        <w:rPr>
          <w:b/>
          <w:color w:val="000000"/>
        </w:rPr>
        <w:t xml:space="preserve">Лот № </w:t>
      </w:r>
      <w:r w:rsidR="00505EE8">
        <w:rPr>
          <w:b/>
          <w:color w:val="000000"/>
        </w:rPr>
        <w:t>2</w:t>
      </w:r>
    </w:p>
    <w:p w:rsidR="007F088C" w:rsidRPr="00045558" w:rsidRDefault="007F088C" w:rsidP="007F088C">
      <w:pPr>
        <w:spacing w:line="276" w:lineRule="auto"/>
        <w:ind w:firstLine="708"/>
        <w:jc w:val="both"/>
      </w:pPr>
      <w:r w:rsidRPr="00045558">
        <w:t>Объекты недвижимого и неотъемлемого имущества, расположенные по адресу: Амурская область, г. Тында, 6 км:</w:t>
      </w:r>
    </w:p>
    <w:tbl>
      <w:tblPr>
        <w:tblW w:w="4761" w:type="pct"/>
        <w:jc w:val="center"/>
        <w:tblInd w:w="-34" w:type="dxa"/>
        <w:tblLook w:val="04A0" w:firstRow="1" w:lastRow="0" w:firstColumn="1" w:lastColumn="0" w:noHBand="0" w:noVBand="1"/>
      </w:tblPr>
      <w:tblGrid>
        <w:gridCol w:w="397"/>
        <w:gridCol w:w="30"/>
        <w:gridCol w:w="5952"/>
        <w:gridCol w:w="1703"/>
        <w:gridCol w:w="1842"/>
      </w:tblGrid>
      <w:tr w:rsidR="007F088C" w:rsidRPr="00045558" w:rsidTr="0014285F">
        <w:trPr>
          <w:trHeight w:val="834"/>
          <w:jc w:val="center"/>
        </w:trPr>
        <w:tc>
          <w:tcPr>
            <w:tcW w:w="2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F088C" w:rsidRPr="00045558" w:rsidRDefault="007F088C" w:rsidP="00F0503F">
            <w:pPr>
              <w:jc w:val="center"/>
              <w:rPr>
                <w:b/>
                <w:bCs/>
                <w:color w:val="000000"/>
                <w:sz w:val="16"/>
                <w:szCs w:val="16"/>
              </w:rPr>
            </w:pPr>
            <w:r w:rsidRPr="00045558">
              <w:rPr>
                <w:b/>
                <w:bCs/>
                <w:color w:val="000000"/>
                <w:sz w:val="16"/>
                <w:szCs w:val="16"/>
              </w:rPr>
              <w:t>№</w:t>
            </w:r>
          </w:p>
        </w:tc>
        <w:tc>
          <w:tcPr>
            <w:tcW w:w="3014" w:type="pct"/>
            <w:gridSpan w:val="2"/>
            <w:tcBorders>
              <w:top w:val="single" w:sz="4" w:space="0" w:color="auto"/>
              <w:left w:val="nil"/>
              <w:bottom w:val="single" w:sz="4" w:space="0" w:color="auto"/>
              <w:right w:val="single" w:sz="4" w:space="0" w:color="auto"/>
            </w:tcBorders>
            <w:shd w:val="clear" w:color="auto" w:fill="D9D9D9"/>
            <w:vAlign w:val="center"/>
            <w:hideMark/>
          </w:tcPr>
          <w:p w:rsidR="007F088C" w:rsidRPr="00045558" w:rsidRDefault="007F088C" w:rsidP="00F0503F">
            <w:pPr>
              <w:jc w:val="center"/>
              <w:rPr>
                <w:b/>
                <w:bCs/>
                <w:color w:val="000000"/>
                <w:sz w:val="16"/>
                <w:szCs w:val="16"/>
              </w:rPr>
            </w:pPr>
            <w:r w:rsidRPr="00045558">
              <w:rPr>
                <w:b/>
                <w:bCs/>
                <w:color w:val="000000"/>
                <w:sz w:val="16"/>
                <w:szCs w:val="16"/>
              </w:rPr>
              <w:t>Наименование объекта</w:t>
            </w:r>
          </w:p>
        </w:tc>
        <w:tc>
          <w:tcPr>
            <w:tcW w:w="858" w:type="pct"/>
            <w:tcBorders>
              <w:top w:val="single" w:sz="4" w:space="0" w:color="auto"/>
              <w:left w:val="nil"/>
              <w:bottom w:val="single" w:sz="4" w:space="0" w:color="auto"/>
              <w:right w:val="single" w:sz="4" w:space="0" w:color="auto"/>
            </w:tcBorders>
            <w:shd w:val="clear" w:color="auto" w:fill="D9D9D9"/>
            <w:vAlign w:val="center"/>
            <w:hideMark/>
          </w:tcPr>
          <w:p w:rsidR="007F088C" w:rsidRPr="00045558" w:rsidRDefault="007F088C" w:rsidP="00F0503F">
            <w:pPr>
              <w:jc w:val="center"/>
              <w:rPr>
                <w:b/>
                <w:bCs/>
                <w:color w:val="000000"/>
                <w:sz w:val="16"/>
                <w:szCs w:val="16"/>
              </w:rPr>
            </w:pPr>
            <w:r w:rsidRPr="00045558">
              <w:rPr>
                <w:b/>
                <w:bCs/>
                <w:color w:val="000000"/>
                <w:sz w:val="16"/>
                <w:szCs w:val="16"/>
              </w:rPr>
              <w:t xml:space="preserve">Площадь, </w:t>
            </w:r>
            <w:proofErr w:type="gramStart"/>
            <w:r w:rsidRPr="00045558">
              <w:rPr>
                <w:b/>
                <w:bCs/>
                <w:color w:val="000000"/>
                <w:sz w:val="16"/>
                <w:szCs w:val="16"/>
              </w:rPr>
              <w:t>протяжен-</w:t>
            </w:r>
            <w:proofErr w:type="spellStart"/>
            <w:r w:rsidRPr="00045558">
              <w:rPr>
                <w:b/>
                <w:bCs/>
                <w:color w:val="000000"/>
                <w:sz w:val="16"/>
                <w:szCs w:val="16"/>
              </w:rPr>
              <w:t>ность</w:t>
            </w:r>
            <w:proofErr w:type="spellEnd"/>
            <w:proofErr w:type="gramEnd"/>
            <w:r w:rsidRPr="00045558">
              <w:rPr>
                <w:b/>
                <w:bCs/>
                <w:color w:val="000000"/>
                <w:sz w:val="16"/>
                <w:szCs w:val="16"/>
              </w:rPr>
              <w:t xml:space="preserve">, </w:t>
            </w:r>
            <w:proofErr w:type="spellStart"/>
            <w:r w:rsidRPr="00045558">
              <w:rPr>
                <w:b/>
                <w:bCs/>
                <w:color w:val="000000"/>
                <w:sz w:val="16"/>
                <w:szCs w:val="16"/>
              </w:rPr>
              <w:t>кв.м</w:t>
            </w:r>
            <w:proofErr w:type="spellEnd"/>
            <w:r w:rsidRPr="00045558">
              <w:rPr>
                <w:b/>
                <w:bCs/>
                <w:color w:val="000000"/>
                <w:sz w:val="16"/>
                <w:szCs w:val="16"/>
              </w:rPr>
              <w:t>./м/</w:t>
            </w:r>
            <w:proofErr w:type="spellStart"/>
            <w:r w:rsidRPr="00045558">
              <w:rPr>
                <w:b/>
                <w:bCs/>
                <w:color w:val="000000"/>
                <w:sz w:val="16"/>
                <w:szCs w:val="16"/>
              </w:rPr>
              <w:t>м.п</w:t>
            </w:r>
            <w:proofErr w:type="spellEnd"/>
            <w:r w:rsidRPr="00045558">
              <w:rPr>
                <w:b/>
                <w:bCs/>
                <w:color w:val="000000"/>
                <w:sz w:val="16"/>
                <w:szCs w:val="16"/>
              </w:rPr>
              <w:t>.</w:t>
            </w:r>
          </w:p>
        </w:tc>
        <w:tc>
          <w:tcPr>
            <w:tcW w:w="928" w:type="pct"/>
            <w:tcBorders>
              <w:top w:val="single" w:sz="4" w:space="0" w:color="auto"/>
              <w:left w:val="nil"/>
              <w:bottom w:val="single" w:sz="4" w:space="0" w:color="auto"/>
              <w:right w:val="single" w:sz="4" w:space="0" w:color="auto"/>
            </w:tcBorders>
            <w:shd w:val="clear" w:color="auto" w:fill="D9D9D9"/>
            <w:vAlign w:val="center"/>
            <w:hideMark/>
          </w:tcPr>
          <w:p w:rsidR="007F088C" w:rsidRPr="00045558" w:rsidRDefault="007F088C" w:rsidP="00F0503F">
            <w:pPr>
              <w:jc w:val="center"/>
              <w:rPr>
                <w:b/>
                <w:bCs/>
                <w:color w:val="000000"/>
                <w:sz w:val="16"/>
                <w:szCs w:val="16"/>
              </w:rPr>
            </w:pPr>
            <w:r w:rsidRPr="00045558">
              <w:rPr>
                <w:b/>
                <w:bCs/>
                <w:color w:val="000000"/>
                <w:sz w:val="16"/>
                <w:szCs w:val="16"/>
              </w:rPr>
              <w:t>№ свидетельства, дата</w:t>
            </w:r>
          </w:p>
        </w:tc>
      </w:tr>
      <w:tr w:rsidR="007F088C" w:rsidRPr="00045558" w:rsidTr="00F0503F">
        <w:trPr>
          <w:trHeight w:val="39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rsidR="007F088C" w:rsidRPr="00045558" w:rsidRDefault="007F088C" w:rsidP="00F0503F">
            <w:pPr>
              <w:jc w:val="center"/>
              <w:rPr>
                <w:b/>
                <w:sz w:val="16"/>
                <w:szCs w:val="16"/>
              </w:rPr>
            </w:pPr>
            <w:r w:rsidRPr="00045558">
              <w:rPr>
                <w:b/>
                <w:sz w:val="16"/>
                <w:szCs w:val="16"/>
              </w:rPr>
              <w:t>Недвижимое имущество</w:t>
            </w:r>
          </w:p>
        </w:tc>
      </w:tr>
      <w:tr w:rsidR="007F088C" w:rsidRPr="00045558" w:rsidTr="0014285F">
        <w:trPr>
          <w:trHeight w:val="641"/>
          <w:jc w:val="center"/>
        </w:trPr>
        <w:tc>
          <w:tcPr>
            <w:tcW w:w="200" w:type="pct"/>
            <w:tcBorders>
              <w:top w:val="nil"/>
              <w:left w:val="single" w:sz="4" w:space="0" w:color="auto"/>
              <w:bottom w:val="single" w:sz="4" w:space="0" w:color="auto"/>
              <w:right w:val="single" w:sz="4" w:space="0" w:color="auto"/>
            </w:tcBorders>
            <w:shd w:val="clear" w:color="auto" w:fill="auto"/>
            <w:vAlign w:val="center"/>
          </w:tcPr>
          <w:p w:rsidR="007F088C" w:rsidRPr="00045558" w:rsidRDefault="007F088C" w:rsidP="00F0503F">
            <w:pPr>
              <w:suppressAutoHyphens/>
              <w:jc w:val="center"/>
              <w:rPr>
                <w:lang w:eastAsia="zh-CN"/>
              </w:rPr>
            </w:pPr>
            <w:r w:rsidRPr="00045558">
              <w:rPr>
                <w:color w:val="000000"/>
                <w:sz w:val="18"/>
                <w:szCs w:val="18"/>
                <w:lang w:eastAsia="zh-CN"/>
              </w:rPr>
              <w:t>1</w:t>
            </w:r>
          </w:p>
        </w:tc>
        <w:tc>
          <w:tcPr>
            <w:tcW w:w="3014" w:type="pct"/>
            <w:gridSpan w:val="2"/>
            <w:tcBorders>
              <w:top w:val="nil"/>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rPr>
                <w:rFonts w:eastAsia="Calibri"/>
                <w:sz w:val="16"/>
                <w:szCs w:val="16"/>
                <w:lang w:eastAsia="en-US"/>
              </w:rPr>
            </w:pPr>
            <w:r w:rsidRPr="00045558">
              <w:rPr>
                <w:rFonts w:eastAsia="Calibri"/>
                <w:sz w:val="16"/>
                <w:szCs w:val="16"/>
                <w:lang w:eastAsia="en-US"/>
              </w:rPr>
              <w:t>Здание АБК инв.№10:432:001:003662550:0101:00000 литер</w:t>
            </w:r>
            <w:proofErr w:type="gramStart"/>
            <w:r w:rsidRPr="00045558">
              <w:rPr>
                <w:rFonts w:eastAsia="Calibri"/>
                <w:sz w:val="16"/>
                <w:szCs w:val="16"/>
                <w:lang w:eastAsia="en-US"/>
              </w:rPr>
              <w:t xml:space="preserve"> А</w:t>
            </w:r>
            <w:proofErr w:type="gramEnd"/>
            <w:r w:rsidRPr="00045558">
              <w:rPr>
                <w:rFonts w:eastAsia="Calibri"/>
                <w:sz w:val="16"/>
                <w:szCs w:val="16"/>
                <w:lang w:eastAsia="en-US"/>
              </w:rPr>
              <w:t xml:space="preserve"> 1, этажность 1, назначение нежилое здание, кадастровый (или условный номер) 28:06:011702:0003:10:432:001:003662550:0101:00000</w:t>
            </w:r>
          </w:p>
        </w:tc>
        <w:tc>
          <w:tcPr>
            <w:tcW w:w="858" w:type="pct"/>
            <w:tcBorders>
              <w:top w:val="nil"/>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371,1</w:t>
            </w:r>
          </w:p>
        </w:tc>
        <w:tc>
          <w:tcPr>
            <w:tcW w:w="928" w:type="pct"/>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28 АА 105856 от 07.02.2007</w:t>
            </w:r>
          </w:p>
        </w:tc>
      </w:tr>
      <w:tr w:rsidR="007F088C" w:rsidRPr="00045558" w:rsidTr="0014285F">
        <w:trPr>
          <w:trHeight w:val="638"/>
          <w:jc w:val="center"/>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F0503F">
            <w:pPr>
              <w:suppressAutoHyphens/>
              <w:jc w:val="center"/>
              <w:rPr>
                <w:lang w:eastAsia="zh-CN"/>
              </w:rPr>
            </w:pPr>
            <w:r w:rsidRPr="00045558">
              <w:rPr>
                <w:color w:val="000000"/>
                <w:sz w:val="18"/>
                <w:szCs w:val="18"/>
                <w:lang w:eastAsia="zh-CN"/>
              </w:rPr>
              <w:t>2</w:t>
            </w:r>
          </w:p>
        </w:tc>
        <w:tc>
          <w:tcPr>
            <w:tcW w:w="3014" w:type="pct"/>
            <w:gridSpan w:val="2"/>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rPr>
                <w:rFonts w:eastAsia="Calibri"/>
                <w:sz w:val="16"/>
                <w:szCs w:val="16"/>
                <w:lang w:eastAsia="en-US"/>
              </w:rPr>
            </w:pPr>
            <w:r w:rsidRPr="00045558">
              <w:rPr>
                <w:rFonts w:eastAsia="Calibri"/>
                <w:sz w:val="16"/>
                <w:szCs w:val="16"/>
                <w:lang w:eastAsia="en-US"/>
              </w:rPr>
              <w:t>Баня инв.№ 10:432:001:003662550:0105:00000 литер А5, этажность 1, назначение нежилое здание, кадастровый (или условный номер) 28:06:011702:0003:10:432:001:003662550:0105:00000</w:t>
            </w:r>
          </w:p>
        </w:tc>
        <w:tc>
          <w:tcPr>
            <w:tcW w:w="858" w:type="pct"/>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53,3</w:t>
            </w:r>
          </w:p>
        </w:tc>
        <w:tc>
          <w:tcPr>
            <w:tcW w:w="928" w:type="pct"/>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28 АА 104499 от 06.02.2007</w:t>
            </w:r>
          </w:p>
        </w:tc>
      </w:tr>
      <w:tr w:rsidR="007F088C" w:rsidRPr="00045558" w:rsidTr="0014285F">
        <w:trPr>
          <w:trHeight w:val="638"/>
          <w:jc w:val="center"/>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F0503F">
            <w:pPr>
              <w:suppressAutoHyphens/>
              <w:jc w:val="center"/>
              <w:rPr>
                <w:lang w:eastAsia="zh-CN"/>
              </w:rPr>
            </w:pPr>
            <w:r w:rsidRPr="00045558">
              <w:rPr>
                <w:color w:val="000000"/>
                <w:sz w:val="18"/>
                <w:szCs w:val="18"/>
                <w:lang w:eastAsia="zh-CN"/>
              </w:rPr>
              <w:t>3</w:t>
            </w:r>
          </w:p>
        </w:tc>
        <w:tc>
          <w:tcPr>
            <w:tcW w:w="30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14285F">
            <w:pPr>
              <w:spacing w:line="276" w:lineRule="auto"/>
              <w:rPr>
                <w:rFonts w:eastAsia="Calibri"/>
                <w:sz w:val="16"/>
                <w:szCs w:val="16"/>
                <w:lang w:eastAsia="en-US"/>
              </w:rPr>
            </w:pPr>
            <w:r w:rsidRPr="00045558">
              <w:rPr>
                <w:rFonts w:eastAsia="Calibri"/>
                <w:sz w:val="16"/>
                <w:szCs w:val="16"/>
                <w:lang w:eastAsia="en-US"/>
              </w:rPr>
              <w:t>Котельная инв.№10:432:001:003662550:0104:00000 литер А</w:t>
            </w:r>
            <w:proofErr w:type="gramStart"/>
            <w:r w:rsidRPr="00045558">
              <w:rPr>
                <w:rFonts w:eastAsia="Calibri"/>
                <w:sz w:val="16"/>
                <w:szCs w:val="16"/>
                <w:lang w:eastAsia="en-US"/>
              </w:rPr>
              <w:t>4</w:t>
            </w:r>
            <w:proofErr w:type="gramEnd"/>
            <w:r w:rsidRPr="00045558">
              <w:rPr>
                <w:rFonts w:eastAsia="Calibri"/>
                <w:sz w:val="16"/>
                <w:szCs w:val="16"/>
                <w:lang w:eastAsia="en-US"/>
              </w:rPr>
              <w:t>, этажность 1, назначение нежилое здание, кадастровый (или условный номер) 28:06:011702:0003:10:432:001:003662550:0104:00000</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248,6</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28 АА 104500 от 06.02.2007</w:t>
            </w:r>
          </w:p>
        </w:tc>
      </w:tr>
      <w:tr w:rsidR="007F088C" w:rsidRPr="00045558" w:rsidTr="0014285F">
        <w:trPr>
          <w:trHeight w:val="638"/>
          <w:jc w:val="center"/>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F0503F">
            <w:pPr>
              <w:suppressAutoHyphens/>
              <w:jc w:val="center"/>
              <w:rPr>
                <w:lang w:eastAsia="zh-CN"/>
              </w:rPr>
            </w:pPr>
            <w:r w:rsidRPr="00045558">
              <w:rPr>
                <w:color w:val="000000"/>
                <w:sz w:val="18"/>
                <w:szCs w:val="18"/>
                <w:lang w:eastAsia="zh-CN"/>
              </w:rPr>
              <w:t>4</w:t>
            </w:r>
          </w:p>
        </w:tc>
        <w:tc>
          <w:tcPr>
            <w:tcW w:w="3014" w:type="pct"/>
            <w:gridSpan w:val="2"/>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rPr>
                <w:rFonts w:eastAsia="Calibri"/>
                <w:sz w:val="16"/>
                <w:szCs w:val="16"/>
                <w:lang w:eastAsia="en-US"/>
              </w:rPr>
            </w:pPr>
            <w:r w:rsidRPr="00045558">
              <w:rPr>
                <w:rFonts w:eastAsia="Calibri"/>
                <w:sz w:val="16"/>
                <w:szCs w:val="16"/>
                <w:lang w:eastAsia="en-US"/>
              </w:rPr>
              <w:t>Пилорама инв.№10:432:001:003662550:0102:00000 литер А</w:t>
            </w:r>
            <w:proofErr w:type="gramStart"/>
            <w:r w:rsidRPr="00045558">
              <w:rPr>
                <w:rFonts w:eastAsia="Calibri"/>
                <w:sz w:val="16"/>
                <w:szCs w:val="16"/>
                <w:lang w:eastAsia="en-US"/>
              </w:rPr>
              <w:t>2</w:t>
            </w:r>
            <w:proofErr w:type="gramEnd"/>
            <w:r w:rsidRPr="00045558">
              <w:rPr>
                <w:rFonts w:eastAsia="Calibri"/>
                <w:sz w:val="16"/>
                <w:szCs w:val="16"/>
                <w:lang w:eastAsia="en-US"/>
              </w:rPr>
              <w:t>, этажность 1, назначение нежилое здание, кадастровый (или условный номер) 28:06:011702:0003:10:432:001:003662550:0102:00000</w:t>
            </w:r>
          </w:p>
        </w:tc>
        <w:tc>
          <w:tcPr>
            <w:tcW w:w="858" w:type="pct"/>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321,4</w:t>
            </w:r>
          </w:p>
        </w:tc>
        <w:tc>
          <w:tcPr>
            <w:tcW w:w="928" w:type="pct"/>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28 АА 105857 от 07.02.2007</w:t>
            </w:r>
          </w:p>
        </w:tc>
      </w:tr>
      <w:tr w:rsidR="007F088C" w:rsidRPr="00045558" w:rsidTr="0014285F">
        <w:trPr>
          <w:trHeight w:val="638"/>
          <w:jc w:val="center"/>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F0503F">
            <w:pPr>
              <w:suppressAutoHyphens/>
              <w:jc w:val="center"/>
              <w:rPr>
                <w:lang w:eastAsia="zh-CN"/>
              </w:rPr>
            </w:pPr>
            <w:r w:rsidRPr="00045558">
              <w:rPr>
                <w:color w:val="000000"/>
                <w:sz w:val="18"/>
                <w:szCs w:val="18"/>
                <w:lang w:eastAsia="zh-CN"/>
              </w:rPr>
              <w:t>5</w:t>
            </w:r>
          </w:p>
        </w:tc>
        <w:tc>
          <w:tcPr>
            <w:tcW w:w="30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14285F">
            <w:pPr>
              <w:spacing w:line="276" w:lineRule="auto"/>
              <w:rPr>
                <w:rFonts w:eastAsia="Calibri"/>
                <w:sz w:val="16"/>
                <w:szCs w:val="16"/>
                <w:lang w:eastAsia="en-US"/>
              </w:rPr>
            </w:pPr>
            <w:r w:rsidRPr="00045558">
              <w:rPr>
                <w:rFonts w:eastAsia="Calibri"/>
                <w:sz w:val="16"/>
                <w:szCs w:val="16"/>
                <w:lang w:eastAsia="en-US"/>
              </w:rPr>
              <w:t>Столярный цех инв.№10:432:001:003662550:0103:00000 литер А3, этажность 1, назначение нежилое здание, кадастровый (или условный номер) 28:06:011702:0003:10:432:001:003662550:0103:00000</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469,8</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28 АА 105861 от 07.02.2007</w:t>
            </w:r>
          </w:p>
        </w:tc>
      </w:tr>
      <w:tr w:rsidR="007F088C" w:rsidRPr="00045558" w:rsidTr="0014285F">
        <w:trPr>
          <w:trHeight w:val="638"/>
          <w:jc w:val="center"/>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F0503F">
            <w:pPr>
              <w:suppressAutoHyphens/>
              <w:jc w:val="center"/>
              <w:rPr>
                <w:lang w:eastAsia="zh-CN"/>
              </w:rPr>
            </w:pPr>
            <w:r w:rsidRPr="00045558">
              <w:rPr>
                <w:color w:val="000000"/>
                <w:sz w:val="18"/>
                <w:szCs w:val="18"/>
                <w:lang w:eastAsia="zh-CN"/>
              </w:rPr>
              <w:t>6</w:t>
            </w:r>
          </w:p>
        </w:tc>
        <w:tc>
          <w:tcPr>
            <w:tcW w:w="3014" w:type="pct"/>
            <w:gridSpan w:val="2"/>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rPr>
                <w:rFonts w:eastAsia="Calibri"/>
                <w:sz w:val="16"/>
                <w:szCs w:val="16"/>
                <w:lang w:eastAsia="en-US"/>
              </w:rPr>
            </w:pPr>
            <w:r w:rsidRPr="00045558">
              <w:rPr>
                <w:rFonts w:eastAsia="Calibri"/>
                <w:sz w:val="16"/>
                <w:szCs w:val="16"/>
                <w:lang w:eastAsia="en-US"/>
              </w:rPr>
              <w:t xml:space="preserve">Линия электропередач </w:t>
            </w:r>
            <w:proofErr w:type="spellStart"/>
            <w:r w:rsidRPr="00045558">
              <w:rPr>
                <w:rFonts w:eastAsia="Calibri"/>
                <w:sz w:val="16"/>
                <w:szCs w:val="16"/>
                <w:lang w:eastAsia="en-US"/>
              </w:rPr>
              <w:t>промбазы</w:t>
            </w:r>
            <w:proofErr w:type="spellEnd"/>
            <w:r w:rsidRPr="00045558">
              <w:rPr>
                <w:rFonts w:eastAsia="Calibri"/>
                <w:sz w:val="16"/>
                <w:szCs w:val="16"/>
                <w:lang w:eastAsia="en-US"/>
              </w:rPr>
              <w:t xml:space="preserve"> 6 км</w:t>
            </w:r>
            <w:proofErr w:type="gramStart"/>
            <w:r w:rsidRPr="00045558">
              <w:rPr>
                <w:rFonts w:eastAsia="Calibri"/>
                <w:sz w:val="16"/>
                <w:szCs w:val="16"/>
                <w:lang w:eastAsia="en-US"/>
              </w:rPr>
              <w:t>.</w:t>
            </w:r>
            <w:proofErr w:type="gramEnd"/>
            <w:r w:rsidRPr="00045558">
              <w:rPr>
                <w:rFonts w:eastAsia="Calibri"/>
                <w:sz w:val="16"/>
                <w:szCs w:val="16"/>
                <w:lang w:eastAsia="en-US"/>
              </w:rPr>
              <w:t xml:space="preserve"> </w:t>
            </w:r>
            <w:proofErr w:type="gramStart"/>
            <w:r w:rsidRPr="00045558">
              <w:rPr>
                <w:rFonts w:eastAsia="Calibri"/>
                <w:sz w:val="16"/>
                <w:szCs w:val="16"/>
                <w:lang w:eastAsia="en-US"/>
              </w:rPr>
              <w:t>и</w:t>
            </w:r>
            <w:proofErr w:type="gramEnd"/>
            <w:r w:rsidRPr="00045558">
              <w:rPr>
                <w:rFonts w:eastAsia="Calibri"/>
                <w:sz w:val="16"/>
                <w:szCs w:val="16"/>
                <w:lang w:eastAsia="en-US"/>
              </w:rPr>
              <w:t>нв.№10:432:001:003662550:0501:00000 литер Д1, 28:06:011702:0003:10:432:001:003662550:0501:00000</w:t>
            </w:r>
          </w:p>
        </w:tc>
        <w:tc>
          <w:tcPr>
            <w:tcW w:w="858" w:type="pct"/>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580</w:t>
            </w:r>
          </w:p>
        </w:tc>
        <w:tc>
          <w:tcPr>
            <w:tcW w:w="928" w:type="pct"/>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28 АА 105860 от 07.02.2007</w:t>
            </w:r>
          </w:p>
        </w:tc>
      </w:tr>
      <w:tr w:rsidR="007F088C" w:rsidRPr="00045558" w:rsidTr="0014285F">
        <w:trPr>
          <w:trHeight w:val="638"/>
          <w:jc w:val="center"/>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F0503F">
            <w:pPr>
              <w:suppressAutoHyphens/>
              <w:jc w:val="center"/>
              <w:rPr>
                <w:lang w:eastAsia="zh-CN"/>
              </w:rPr>
            </w:pPr>
            <w:r w:rsidRPr="00045558">
              <w:rPr>
                <w:color w:val="000000"/>
                <w:sz w:val="18"/>
                <w:szCs w:val="18"/>
                <w:lang w:eastAsia="zh-CN"/>
              </w:rPr>
              <w:t>7</w:t>
            </w:r>
          </w:p>
        </w:tc>
        <w:tc>
          <w:tcPr>
            <w:tcW w:w="30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14285F">
            <w:pPr>
              <w:spacing w:line="276" w:lineRule="auto"/>
              <w:rPr>
                <w:rFonts w:eastAsia="Calibri"/>
                <w:color w:val="000000"/>
                <w:sz w:val="16"/>
                <w:szCs w:val="16"/>
                <w:lang w:eastAsia="en-US"/>
              </w:rPr>
            </w:pPr>
            <w:r w:rsidRPr="00045558">
              <w:rPr>
                <w:rFonts w:eastAsia="Calibri"/>
                <w:color w:val="000000"/>
                <w:sz w:val="16"/>
                <w:szCs w:val="16"/>
                <w:lang w:eastAsia="en-US"/>
              </w:rPr>
              <w:t xml:space="preserve">Тупик пристанционный </w:t>
            </w:r>
            <w:r w:rsidRPr="00045558">
              <w:rPr>
                <w:rFonts w:eastAsia="Calibri"/>
                <w:sz w:val="16"/>
                <w:szCs w:val="16"/>
                <w:lang w:eastAsia="en-US"/>
              </w:rPr>
              <w:t>инв.№10:432:001:003662550:0301:00000 литер В</w:t>
            </w:r>
            <w:proofErr w:type="gramStart"/>
            <w:r w:rsidRPr="00045558">
              <w:rPr>
                <w:rFonts w:eastAsia="Calibri"/>
                <w:sz w:val="16"/>
                <w:szCs w:val="16"/>
                <w:lang w:eastAsia="en-US"/>
              </w:rPr>
              <w:t>1</w:t>
            </w:r>
            <w:proofErr w:type="gramEnd"/>
            <w:r w:rsidRPr="00045558">
              <w:rPr>
                <w:rFonts w:eastAsia="Calibri"/>
                <w:sz w:val="16"/>
                <w:szCs w:val="16"/>
                <w:lang w:eastAsia="en-US"/>
              </w:rPr>
              <w:t>, 28:06:011702:0003:10:432:001:003662550:0301:00000</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432</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28 АА 104498 от 06.02.2007</w:t>
            </w:r>
          </w:p>
        </w:tc>
      </w:tr>
      <w:tr w:rsidR="007F088C" w:rsidRPr="00045558" w:rsidTr="0014285F">
        <w:trPr>
          <w:trHeight w:val="638"/>
          <w:jc w:val="center"/>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F0503F">
            <w:pPr>
              <w:suppressAutoHyphens/>
              <w:jc w:val="center"/>
              <w:rPr>
                <w:lang w:eastAsia="zh-CN"/>
              </w:rPr>
            </w:pPr>
            <w:r w:rsidRPr="00045558">
              <w:rPr>
                <w:color w:val="000000"/>
                <w:sz w:val="18"/>
                <w:szCs w:val="18"/>
                <w:lang w:eastAsia="zh-CN"/>
              </w:rPr>
              <w:t>8</w:t>
            </w:r>
          </w:p>
        </w:tc>
        <w:tc>
          <w:tcPr>
            <w:tcW w:w="3014" w:type="pct"/>
            <w:gridSpan w:val="2"/>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rPr>
                <w:rFonts w:eastAsia="Calibri"/>
                <w:sz w:val="16"/>
                <w:szCs w:val="16"/>
                <w:lang w:eastAsia="en-US"/>
              </w:rPr>
            </w:pPr>
            <w:r w:rsidRPr="00045558">
              <w:rPr>
                <w:rFonts w:eastAsia="Calibri"/>
                <w:sz w:val="16"/>
                <w:szCs w:val="16"/>
                <w:lang w:eastAsia="en-US"/>
              </w:rPr>
              <w:t>Земельный участок для эксплуатации промышленной базы, земли промышленности, транспорта, связи, кадастровый (или условный номер) 28:06:011702:0003</w:t>
            </w:r>
          </w:p>
        </w:tc>
        <w:tc>
          <w:tcPr>
            <w:tcW w:w="858" w:type="pct"/>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35735,85</w:t>
            </w:r>
          </w:p>
        </w:tc>
        <w:tc>
          <w:tcPr>
            <w:tcW w:w="928" w:type="pct"/>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28 АА 104417 от 22.01.2007</w:t>
            </w:r>
          </w:p>
        </w:tc>
      </w:tr>
      <w:tr w:rsidR="007F088C" w:rsidRPr="00045558" w:rsidTr="00F0503F">
        <w:trPr>
          <w:trHeight w:val="303"/>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088C" w:rsidRPr="00045558" w:rsidRDefault="007F088C" w:rsidP="00F0503F">
            <w:pPr>
              <w:spacing w:line="276" w:lineRule="auto"/>
              <w:jc w:val="center"/>
              <w:rPr>
                <w:rFonts w:eastAsia="Calibri"/>
                <w:sz w:val="16"/>
                <w:szCs w:val="16"/>
                <w:lang w:eastAsia="en-US"/>
              </w:rPr>
            </w:pPr>
            <w:r w:rsidRPr="00045558">
              <w:rPr>
                <w:b/>
                <w:sz w:val="16"/>
                <w:szCs w:val="16"/>
              </w:rPr>
              <w:t>Неотъемлемое имущество</w:t>
            </w:r>
          </w:p>
        </w:tc>
      </w:tr>
      <w:tr w:rsidR="0014285F" w:rsidRPr="00045558" w:rsidTr="0014285F">
        <w:trPr>
          <w:trHeight w:val="301"/>
          <w:jc w:val="center"/>
        </w:trPr>
        <w:tc>
          <w:tcPr>
            <w:tcW w:w="2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4285F" w:rsidRPr="00045558" w:rsidRDefault="0014285F" w:rsidP="00F0503F">
            <w:pPr>
              <w:spacing w:line="276" w:lineRule="auto"/>
              <w:rPr>
                <w:color w:val="000000"/>
                <w:sz w:val="16"/>
                <w:szCs w:val="16"/>
              </w:rPr>
            </w:pPr>
            <w:r>
              <w:rPr>
                <w:color w:val="000000"/>
                <w:sz w:val="16"/>
                <w:szCs w:val="16"/>
              </w:rPr>
              <w:t>1</w:t>
            </w:r>
          </w:p>
        </w:tc>
        <w:tc>
          <w:tcPr>
            <w:tcW w:w="47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4285F" w:rsidRPr="00045558" w:rsidRDefault="0014285F" w:rsidP="00F0503F">
            <w:pPr>
              <w:spacing w:line="276" w:lineRule="auto"/>
              <w:rPr>
                <w:color w:val="000000"/>
                <w:sz w:val="16"/>
                <w:szCs w:val="16"/>
              </w:rPr>
            </w:pPr>
            <w:r w:rsidRPr="00045558">
              <w:rPr>
                <w:color w:val="000000"/>
                <w:sz w:val="16"/>
                <w:szCs w:val="16"/>
              </w:rPr>
              <w:t>Металлический ангар</w:t>
            </w:r>
          </w:p>
        </w:tc>
      </w:tr>
    </w:tbl>
    <w:p w:rsidR="007F088C" w:rsidRPr="00045558" w:rsidRDefault="007F088C" w:rsidP="007F088C">
      <w:pPr>
        <w:jc w:val="both"/>
        <w:rPr>
          <w:highlight w:val="yellow"/>
        </w:rPr>
      </w:pPr>
    </w:p>
    <w:p w:rsidR="007F088C" w:rsidRPr="00045558" w:rsidRDefault="007F088C" w:rsidP="007F088C">
      <w:pPr>
        <w:tabs>
          <w:tab w:val="left" w:pos="0"/>
          <w:tab w:val="left" w:pos="284"/>
        </w:tabs>
        <w:ind w:firstLine="709"/>
        <w:jc w:val="both"/>
      </w:pPr>
      <w:r w:rsidRPr="00045558">
        <w:lastRenderedPageBreak/>
        <w:t>Существующие ограничения (обременения) права: не зарегистрировано.</w:t>
      </w:r>
    </w:p>
    <w:p w:rsidR="007F088C" w:rsidRPr="00965997" w:rsidRDefault="007F088C" w:rsidP="007F088C">
      <w:pPr>
        <w:ind w:firstLine="708"/>
        <w:jc w:val="both"/>
        <w:outlineLvl w:val="0"/>
        <w:rPr>
          <w:color w:val="000000"/>
        </w:rPr>
      </w:pPr>
      <w:r w:rsidRPr="00045558">
        <w:t xml:space="preserve">Имущественный комплекс расположен на земельном участке площадью 35 735,85 </w:t>
      </w:r>
      <w:proofErr w:type="spellStart"/>
      <w:r w:rsidRPr="00045558">
        <w:t>кв</w:t>
      </w:r>
      <w:proofErr w:type="gramStart"/>
      <w:r w:rsidRPr="00045558">
        <w:t>.м</w:t>
      </w:r>
      <w:proofErr w:type="spellEnd"/>
      <w:proofErr w:type="gramEnd"/>
      <w:r>
        <w:t>, который принадлежит Обществу на праве собственности.</w:t>
      </w:r>
      <w:r w:rsidRPr="00045558">
        <w:t xml:space="preserve"> Кадастровый номер: 28:06:011702:003. Категория земель: Земли промышленности, транспорта, связи. </w:t>
      </w:r>
    </w:p>
    <w:p w:rsidR="007F088C" w:rsidRDefault="007F088C" w:rsidP="007F088C">
      <w:pPr>
        <w:ind w:firstLine="709"/>
        <w:jc w:val="both"/>
        <w:rPr>
          <w:rFonts w:eastAsia="MS Mincho"/>
          <w:lang w:eastAsia="x-none"/>
        </w:rPr>
      </w:pPr>
    </w:p>
    <w:p w:rsidR="00013087" w:rsidRPr="00013087" w:rsidRDefault="00013087" w:rsidP="00013087">
      <w:pPr>
        <w:ind w:left="-567" w:firstLine="1276"/>
        <w:jc w:val="both"/>
        <w:rPr>
          <w:b/>
          <w:color w:val="000000"/>
        </w:rPr>
      </w:pPr>
      <w:r w:rsidRPr="00013087">
        <w:rPr>
          <w:b/>
          <w:color w:val="000000"/>
        </w:rPr>
        <w:t>Лот №</w:t>
      </w:r>
      <w:r>
        <w:rPr>
          <w:b/>
          <w:color w:val="000000"/>
        </w:rPr>
        <w:t xml:space="preserve"> </w:t>
      </w:r>
      <w:r w:rsidR="00505EE8">
        <w:rPr>
          <w:b/>
          <w:color w:val="000000"/>
        </w:rPr>
        <w:t>3</w:t>
      </w:r>
    </w:p>
    <w:p w:rsidR="00013087" w:rsidRPr="00FD4E0A" w:rsidRDefault="00013087" w:rsidP="00013087">
      <w:pPr>
        <w:tabs>
          <w:tab w:val="left" w:pos="0"/>
          <w:tab w:val="left" w:pos="284"/>
        </w:tabs>
        <w:ind w:firstLine="709"/>
        <w:jc w:val="both"/>
      </w:pPr>
      <w:r w:rsidRPr="00FD4E0A">
        <w:t>Объект недвижимого имущества, расположенный по адресу: Самарская область, г.</w:t>
      </w:r>
      <w:r>
        <w:t> </w:t>
      </w:r>
      <w:r w:rsidRPr="00FD4E0A">
        <w:t>Сызрань, ул. Базарная Площадь, д. 10:</w:t>
      </w:r>
    </w:p>
    <w:tbl>
      <w:tblPr>
        <w:tblW w:w="10206" w:type="dxa"/>
        <w:tblInd w:w="108" w:type="dxa"/>
        <w:tblLayout w:type="fixed"/>
        <w:tblLook w:val="04A0" w:firstRow="1" w:lastRow="0" w:firstColumn="1" w:lastColumn="0" w:noHBand="0" w:noVBand="1"/>
      </w:tblPr>
      <w:tblGrid>
        <w:gridCol w:w="426"/>
        <w:gridCol w:w="6804"/>
        <w:gridCol w:w="1275"/>
        <w:gridCol w:w="1701"/>
      </w:tblGrid>
      <w:tr w:rsidR="00013087" w:rsidRPr="00FD4E0A" w:rsidTr="00876765">
        <w:trPr>
          <w:trHeight w:val="927"/>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13087" w:rsidRPr="00FD4E0A" w:rsidRDefault="00013087" w:rsidP="00876765">
            <w:pPr>
              <w:jc w:val="center"/>
              <w:rPr>
                <w:bCs/>
                <w:sz w:val="16"/>
                <w:szCs w:val="16"/>
              </w:rPr>
            </w:pPr>
            <w:r w:rsidRPr="00FD4E0A">
              <w:rPr>
                <w:bCs/>
                <w:sz w:val="16"/>
                <w:szCs w:val="16"/>
              </w:rPr>
              <w:t>№</w:t>
            </w:r>
          </w:p>
        </w:tc>
        <w:tc>
          <w:tcPr>
            <w:tcW w:w="6804" w:type="dxa"/>
            <w:tcBorders>
              <w:top w:val="single" w:sz="4" w:space="0" w:color="auto"/>
              <w:left w:val="nil"/>
              <w:bottom w:val="single" w:sz="4" w:space="0" w:color="auto"/>
              <w:right w:val="single" w:sz="4" w:space="0" w:color="auto"/>
            </w:tcBorders>
            <w:shd w:val="clear" w:color="000000" w:fill="D9D9D9"/>
            <w:vAlign w:val="center"/>
            <w:hideMark/>
          </w:tcPr>
          <w:p w:rsidR="00013087" w:rsidRPr="00FD4E0A" w:rsidRDefault="00013087" w:rsidP="00876765">
            <w:pPr>
              <w:jc w:val="center"/>
              <w:rPr>
                <w:bCs/>
                <w:sz w:val="16"/>
                <w:szCs w:val="16"/>
              </w:rPr>
            </w:pPr>
            <w:r w:rsidRPr="00FD4E0A">
              <w:rPr>
                <w:bCs/>
                <w:sz w:val="16"/>
                <w:szCs w:val="16"/>
              </w:rPr>
              <w:t>Наименование объекта</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rsidR="00013087" w:rsidRPr="00FD4E0A" w:rsidRDefault="00013087" w:rsidP="00876765">
            <w:pPr>
              <w:jc w:val="center"/>
              <w:rPr>
                <w:bCs/>
                <w:sz w:val="16"/>
                <w:szCs w:val="16"/>
              </w:rPr>
            </w:pPr>
            <w:r w:rsidRPr="00FD4E0A">
              <w:rPr>
                <w:bCs/>
                <w:sz w:val="16"/>
                <w:szCs w:val="16"/>
              </w:rPr>
              <w:t xml:space="preserve">Площадь, </w:t>
            </w:r>
            <w:proofErr w:type="gramStart"/>
            <w:r w:rsidRPr="00FD4E0A">
              <w:rPr>
                <w:bCs/>
                <w:sz w:val="16"/>
                <w:szCs w:val="16"/>
              </w:rPr>
              <w:t>протяжен-</w:t>
            </w:r>
            <w:proofErr w:type="spellStart"/>
            <w:r w:rsidRPr="00FD4E0A">
              <w:rPr>
                <w:bCs/>
                <w:sz w:val="16"/>
                <w:szCs w:val="16"/>
              </w:rPr>
              <w:t>ность</w:t>
            </w:r>
            <w:proofErr w:type="spellEnd"/>
            <w:proofErr w:type="gramEnd"/>
            <w:r w:rsidRPr="00FD4E0A">
              <w:rPr>
                <w:bCs/>
                <w:sz w:val="16"/>
                <w:szCs w:val="16"/>
              </w:rPr>
              <w:t xml:space="preserve">, </w:t>
            </w:r>
            <w:proofErr w:type="spellStart"/>
            <w:r w:rsidRPr="00FD4E0A">
              <w:rPr>
                <w:bCs/>
                <w:sz w:val="16"/>
                <w:szCs w:val="16"/>
              </w:rPr>
              <w:t>кв.м</w:t>
            </w:r>
            <w:proofErr w:type="spellEnd"/>
            <w:r w:rsidRPr="00FD4E0A">
              <w:rPr>
                <w:bCs/>
                <w:sz w:val="16"/>
                <w:szCs w:val="16"/>
              </w:rPr>
              <w:t>./м/</w:t>
            </w:r>
            <w:proofErr w:type="spellStart"/>
            <w:r w:rsidRPr="00FD4E0A">
              <w:rPr>
                <w:bCs/>
                <w:sz w:val="16"/>
                <w:szCs w:val="16"/>
              </w:rPr>
              <w:t>м.п</w:t>
            </w:r>
            <w:proofErr w:type="spellEnd"/>
            <w:r w:rsidRPr="00FD4E0A">
              <w:rPr>
                <w:bCs/>
                <w:sz w:val="16"/>
                <w:szCs w:val="16"/>
              </w:rPr>
              <w:t>.</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013087" w:rsidRPr="00FD4E0A" w:rsidRDefault="00013087" w:rsidP="00876765">
            <w:pPr>
              <w:jc w:val="center"/>
              <w:rPr>
                <w:bCs/>
                <w:sz w:val="16"/>
                <w:szCs w:val="16"/>
              </w:rPr>
            </w:pPr>
            <w:r w:rsidRPr="00FD4E0A">
              <w:rPr>
                <w:bCs/>
                <w:sz w:val="16"/>
                <w:szCs w:val="16"/>
              </w:rPr>
              <w:t>№ свидетельства дата</w:t>
            </w:r>
          </w:p>
        </w:tc>
      </w:tr>
      <w:tr w:rsidR="00013087" w:rsidRPr="00FD4E0A" w:rsidTr="00876765">
        <w:trPr>
          <w:trHeight w:val="71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13087" w:rsidRPr="00FD4E0A" w:rsidRDefault="00013087" w:rsidP="00876765">
            <w:pPr>
              <w:jc w:val="center"/>
              <w:rPr>
                <w:bCs/>
                <w:sz w:val="16"/>
                <w:szCs w:val="16"/>
              </w:rPr>
            </w:pPr>
            <w:r w:rsidRPr="00FD4E0A">
              <w:rPr>
                <w:bCs/>
                <w:sz w:val="16"/>
                <w:szCs w:val="16"/>
              </w:rPr>
              <w:t>1</w:t>
            </w:r>
          </w:p>
        </w:tc>
        <w:tc>
          <w:tcPr>
            <w:tcW w:w="6804" w:type="dxa"/>
            <w:tcBorders>
              <w:top w:val="nil"/>
              <w:left w:val="nil"/>
              <w:bottom w:val="single" w:sz="4" w:space="0" w:color="auto"/>
              <w:right w:val="single" w:sz="4" w:space="0" w:color="auto"/>
            </w:tcBorders>
            <w:shd w:val="clear" w:color="auto" w:fill="auto"/>
            <w:vAlign w:val="center"/>
          </w:tcPr>
          <w:p w:rsidR="00013087" w:rsidRPr="00FD4E0A" w:rsidRDefault="00013087" w:rsidP="00876765">
            <w:pPr>
              <w:rPr>
                <w:rFonts w:eastAsia="Calibri"/>
                <w:color w:val="000000"/>
                <w:sz w:val="16"/>
                <w:szCs w:val="16"/>
              </w:rPr>
            </w:pPr>
            <w:r w:rsidRPr="00FD4E0A">
              <w:rPr>
                <w:rFonts w:eastAsia="Calibri"/>
                <w:color w:val="000000"/>
                <w:sz w:val="16"/>
                <w:szCs w:val="16"/>
              </w:rPr>
              <w:t>Здание конторы, назначение: нежилое здание, этажность: 2, Литера: 9, инвентарный номер: 36:435:001:004628380:0000. Кадастровый (или условный) номер: 63:08:0000000:0000//0:36:435:001:004628380:0000:9//1205:00:0652:010:0:0</w:t>
            </w:r>
          </w:p>
        </w:tc>
        <w:tc>
          <w:tcPr>
            <w:tcW w:w="1275" w:type="dxa"/>
            <w:tcBorders>
              <w:top w:val="nil"/>
              <w:left w:val="nil"/>
              <w:bottom w:val="single" w:sz="4" w:space="0" w:color="auto"/>
              <w:right w:val="single" w:sz="4" w:space="0" w:color="auto"/>
            </w:tcBorders>
            <w:shd w:val="clear" w:color="auto" w:fill="auto"/>
            <w:vAlign w:val="center"/>
          </w:tcPr>
          <w:p w:rsidR="00013087" w:rsidRPr="00FD4E0A" w:rsidRDefault="00013087" w:rsidP="00876765">
            <w:pPr>
              <w:jc w:val="center"/>
              <w:rPr>
                <w:rFonts w:eastAsia="Calibri"/>
                <w:color w:val="000000"/>
                <w:sz w:val="16"/>
                <w:szCs w:val="16"/>
              </w:rPr>
            </w:pPr>
            <w:r w:rsidRPr="00FD4E0A">
              <w:rPr>
                <w:rFonts w:eastAsia="Calibri"/>
                <w:color w:val="000000"/>
                <w:sz w:val="16"/>
                <w:szCs w:val="16"/>
              </w:rPr>
              <w:t>541,7</w:t>
            </w:r>
          </w:p>
        </w:tc>
        <w:tc>
          <w:tcPr>
            <w:tcW w:w="1701" w:type="dxa"/>
            <w:tcBorders>
              <w:top w:val="nil"/>
              <w:left w:val="nil"/>
              <w:bottom w:val="single" w:sz="4" w:space="0" w:color="auto"/>
              <w:right w:val="single" w:sz="4" w:space="0" w:color="auto"/>
            </w:tcBorders>
            <w:shd w:val="clear" w:color="auto" w:fill="auto"/>
            <w:vAlign w:val="center"/>
          </w:tcPr>
          <w:p w:rsidR="00013087" w:rsidRPr="00FD4E0A" w:rsidRDefault="00013087" w:rsidP="00876765">
            <w:pPr>
              <w:jc w:val="center"/>
              <w:rPr>
                <w:rFonts w:eastAsia="Calibri"/>
                <w:color w:val="000000"/>
                <w:sz w:val="16"/>
                <w:szCs w:val="16"/>
              </w:rPr>
            </w:pPr>
            <w:r w:rsidRPr="00FD4E0A">
              <w:rPr>
                <w:rFonts w:eastAsia="Calibri"/>
                <w:color w:val="000000"/>
                <w:sz w:val="16"/>
                <w:szCs w:val="16"/>
              </w:rPr>
              <w:t>63 АВ 136198</w:t>
            </w:r>
            <w:r w:rsidRPr="00FD4E0A">
              <w:rPr>
                <w:rFonts w:eastAsia="Calibri"/>
                <w:color w:val="000000"/>
                <w:sz w:val="16"/>
                <w:szCs w:val="16"/>
              </w:rPr>
              <w:br/>
              <w:t>от 29.01.2007</w:t>
            </w:r>
          </w:p>
        </w:tc>
      </w:tr>
    </w:tbl>
    <w:p w:rsidR="00013087" w:rsidRPr="00FD4E0A" w:rsidRDefault="00013087" w:rsidP="00013087">
      <w:pPr>
        <w:ind w:left="-567" w:firstLine="567"/>
        <w:jc w:val="both"/>
      </w:pPr>
    </w:p>
    <w:p w:rsidR="00013087" w:rsidRDefault="00013087" w:rsidP="00013087">
      <w:pPr>
        <w:tabs>
          <w:tab w:val="left" w:pos="284"/>
        </w:tabs>
        <w:ind w:firstLine="709"/>
        <w:jc w:val="both"/>
      </w:pPr>
      <w:r w:rsidRPr="00FD4E0A">
        <w:t>Существующие ограничения (обременения) права: не зарегистрировано.</w:t>
      </w:r>
    </w:p>
    <w:p w:rsidR="00013087" w:rsidRPr="00FD4E0A" w:rsidRDefault="00013087" w:rsidP="00013087">
      <w:pPr>
        <w:tabs>
          <w:tab w:val="left" w:pos="284"/>
        </w:tabs>
        <w:ind w:firstLine="709"/>
        <w:jc w:val="both"/>
      </w:pPr>
      <w:r w:rsidRPr="00FD4E0A">
        <w:t>Объект недвижимости размещен на земельном участке ориентировочной площадью 850</w:t>
      </w:r>
      <w:r w:rsidR="00505EE8">
        <w:t> </w:t>
      </w:r>
      <w:proofErr w:type="spellStart"/>
      <w:r w:rsidRPr="00FD4E0A">
        <w:t>кв.м</w:t>
      </w:r>
      <w:proofErr w:type="spellEnd"/>
      <w:r w:rsidRPr="00FD4E0A">
        <w:t xml:space="preserve">. </w:t>
      </w:r>
      <w:r w:rsidR="00505EE8">
        <w:t>З</w:t>
      </w:r>
      <w:r w:rsidRPr="00FD4E0A">
        <w:t>емельн</w:t>
      </w:r>
      <w:r w:rsidR="00505EE8">
        <w:t>ый</w:t>
      </w:r>
      <w:r w:rsidRPr="00FD4E0A">
        <w:t xml:space="preserve"> участ</w:t>
      </w:r>
      <w:r w:rsidR="00505EE8">
        <w:t>о</w:t>
      </w:r>
      <w:r w:rsidRPr="00FD4E0A">
        <w:t xml:space="preserve">к не </w:t>
      </w:r>
      <w:r w:rsidR="00505EE8">
        <w:t>сформирован</w:t>
      </w:r>
      <w:r w:rsidRPr="00FD4E0A">
        <w:t>, земельно-правовые отношения на пользование участком не оформлены.</w:t>
      </w:r>
    </w:p>
    <w:p w:rsidR="00013087" w:rsidRDefault="00013087" w:rsidP="00013087">
      <w:pPr>
        <w:ind w:firstLine="708"/>
        <w:jc w:val="both"/>
        <w:rPr>
          <w:lang w:eastAsia="x-none"/>
        </w:rPr>
      </w:pPr>
      <w:r w:rsidRPr="00FD4E0A">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r>
        <w:rPr>
          <w:lang w:eastAsia="x-none"/>
        </w:rPr>
        <w:t xml:space="preserve">  </w:t>
      </w:r>
    </w:p>
    <w:p w:rsidR="00013087" w:rsidRDefault="00013087" w:rsidP="00013087">
      <w:pPr>
        <w:jc w:val="both"/>
        <w:rPr>
          <w:color w:val="000000"/>
        </w:rPr>
      </w:pPr>
    </w:p>
    <w:p w:rsidR="00FB5435" w:rsidRPr="00E759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0F101C" w:rsidRPr="00E7598D">
        <w:rPr>
          <w:rFonts w:ascii="Times New Roman" w:eastAsia="MS Mincho" w:hAnsi="Times New Roman"/>
          <w:color w:val="auto"/>
          <w:kern w:val="32"/>
          <w:szCs w:val="24"/>
          <w:lang w:eastAsia="x-none"/>
        </w:rPr>
        <w:t>1</w:t>
      </w:r>
    </w:p>
    <w:p w:rsidR="00FB5435" w:rsidRPr="00E7598D" w:rsidRDefault="00FB5435" w:rsidP="00FB5435">
      <w:pPr>
        <w:rPr>
          <w:rFonts w:eastAsia="MS Mincho"/>
          <w:lang w:eastAsia="x-none"/>
        </w:rPr>
      </w:pPr>
    </w:p>
    <w:p w:rsidR="00FF2DC8" w:rsidRPr="00E7598D" w:rsidRDefault="00FF2DC8" w:rsidP="00FF2DC8">
      <w:pPr>
        <w:widowControl w:val="0"/>
        <w:spacing w:after="200" w:line="276" w:lineRule="auto"/>
        <w:jc w:val="center"/>
        <w:rPr>
          <w:rFonts w:eastAsia="Calibri"/>
          <w:b/>
          <w:lang w:eastAsia="en-US"/>
        </w:rPr>
      </w:pPr>
      <w:r w:rsidRPr="00E7598D">
        <w:rPr>
          <w:rFonts w:eastAsia="Calibri"/>
          <w:b/>
          <w:lang w:eastAsia="en-US"/>
        </w:rPr>
        <w:t xml:space="preserve">На бланке </w:t>
      </w:r>
      <w:r w:rsidR="00177BC9" w:rsidRPr="00E7598D">
        <w:rPr>
          <w:rFonts w:eastAsia="Calibri"/>
          <w:b/>
          <w:lang w:eastAsia="en-US"/>
        </w:rPr>
        <w:t>Претендента</w:t>
      </w:r>
    </w:p>
    <w:p w:rsidR="00177BC9" w:rsidRPr="00E7598D" w:rsidRDefault="00FF2DC8" w:rsidP="00177BC9">
      <w:pPr>
        <w:widowControl w:val="0"/>
        <w:jc w:val="center"/>
        <w:outlineLvl w:val="1"/>
        <w:rPr>
          <w:b/>
          <w:bCs/>
          <w:iCs/>
        </w:rPr>
      </w:pPr>
      <w:r w:rsidRPr="00E7598D">
        <w:rPr>
          <w:b/>
          <w:bCs/>
        </w:rPr>
        <w:t xml:space="preserve">ЗАЯВКА </w:t>
      </w:r>
      <w:r w:rsidRPr="00E7598D">
        <w:rPr>
          <w:b/>
          <w:bCs/>
          <w:iCs/>
        </w:rPr>
        <w:t xml:space="preserve">______________ </w:t>
      </w:r>
      <w:r w:rsidRPr="00E7598D">
        <w:rPr>
          <w:bCs/>
          <w:i/>
          <w:iCs/>
        </w:rPr>
        <w:t xml:space="preserve">(наименование </w:t>
      </w:r>
      <w:r w:rsidR="007B6F0A" w:rsidRPr="00E7598D">
        <w:rPr>
          <w:bCs/>
          <w:i/>
          <w:iCs/>
        </w:rPr>
        <w:t>претендента</w:t>
      </w:r>
      <w:r w:rsidRPr="00E7598D">
        <w:rPr>
          <w:bCs/>
          <w:i/>
          <w:iCs/>
        </w:rPr>
        <w:t>)</w:t>
      </w:r>
      <w:r w:rsidRPr="00E7598D">
        <w:rPr>
          <w:b/>
          <w:bCs/>
          <w:iCs/>
        </w:rPr>
        <w:t xml:space="preserve"> </w:t>
      </w:r>
      <w:r w:rsidR="00177BC9" w:rsidRPr="00E7598D">
        <w:rPr>
          <w:b/>
          <w:bCs/>
          <w:iCs/>
        </w:rPr>
        <w:t xml:space="preserve">НА УЧАСТИЕ  В ПРОЦЕДУРЕ ПРОДАЖИ </w:t>
      </w:r>
      <w:r w:rsidR="007B6F0A" w:rsidRPr="00E7598D">
        <w:rPr>
          <w:b/>
          <w:bCs/>
          <w:iCs/>
        </w:rPr>
        <w:t xml:space="preserve">ИМУЩЕСТВА </w:t>
      </w:r>
      <w:r w:rsidR="00177BC9" w:rsidRPr="00E7598D">
        <w:rPr>
          <w:b/>
          <w:bCs/>
          <w:iCs/>
        </w:rPr>
        <w:t>ПОСРЕДСТВОМ ПУБЛИЧНОГО</w:t>
      </w:r>
    </w:p>
    <w:p w:rsidR="00177BC9" w:rsidRPr="00E7598D" w:rsidRDefault="00177BC9" w:rsidP="00177BC9">
      <w:pPr>
        <w:widowControl w:val="0"/>
        <w:jc w:val="center"/>
        <w:outlineLvl w:val="1"/>
        <w:rPr>
          <w:b/>
          <w:bCs/>
          <w:iCs/>
        </w:rPr>
      </w:pPr>
      <w:r w:rsidRPr="00E7598D">
        <w:rPr>
          <w:b/>
          <w:bCs/>
          <w:iCs/>
        </w:rPr>
        <w:t xml:space="preserve">ПРЕДЛОЖЕНИЯ В ЭЛЕТРОННОЙ ФОРМЕ </w:t>
      </w:r>
    </w:p>
    <w:p w:rsidR="00FF2DC8" w:rsidRPr="00E7598D" w:rsidRDefault="00FF2DC8" w:rsidP="00177BC9">
      <w:pPr>
        <w:widowControl w:val="0"/>
        <w:jc w:val="right"/>
        <w:outlineLvl w:val="1"/>
      </w:pPr>
      <w:r w:rsidRPr="00E7598D">
        <w:t xml:space="preserve">В Комиссию </w:t>
      </w:r>
    </w:p>
    <w:p w:rsidR="00FF2DC8" w:rsidRPr="00E7598D" w:rsidRDefault="00FF2DC8" w:rsidP="00FF2DC8">
      <w:pPr>
        <w:ind w:left="4956" w:firstLine="708"/>
        <w:jc w:val="right"/>
      </w:pPr>
      <w:r w:rsidRPr="00E7598D">
        <w:t>АО «РЖДстрой»</w:t>
      </w:r>
    </w:p>
    <w:p w:rsidR="00FF2DC8" w:rsidRPr="00E7598D" w:rsidRDefault="00FF2DC8" w:rsidP="00FF2DC8">
      <w:pPr>
        <w:widowControl w:val="0"/>
        <w:spacing w:after="200" w:line="276" w:lineRule="auto"/>
        <w:rPr>
          <w:rFonts w:eastAsia="Calibri"/>
          <w:lang w:eastAsia="en-US"/>
        </w:rPr>
      </w:pPr>
    </w:p>
    <w:p w:rsidR="00FF2DC8" w:rsidRPr="00E7598D" w:rsidRDefault="00FF2DC8" w:rsidP="00FF2DC8">
      <w:pPr>
        <w:widowControl w:val="0"/>
        <w:ind w:firstLine="720"/>
        <w:jc w:val="both"/>
      </w:pPr>
      <w:r w:rsidRPr="00E7598D">
        <w:t xml:space="preserve">Будучи </w:t>
      </w:r>
      <w:proofErr w:type="gramStart"/>
      <w:r w:rsidRPr="00E7598D">
        <w:t>уполномоченным</w:t>
      </w:r>
      <w:proofErr w:type="gramEnd"/>
      <w:r w:rsidRPr="00E7598D">
        <w:t xml:space="preserve"> представлять и действовать от имени ________________ (далее – </w:t>
      </w:r>
      <w:r w:rsidR="00BF7BF3" w:rsidRPr="00E7598D">
        <w:t>претендент</w:t>
      </w:r>
      <w:r w:rsidRPr="00E7598D">
        <w:t xml:space="preserve">) </w:t>
      </w:r>
      <w:r w:rsidRPr="00E7598D">
        <w:rPr>
          <w:b/>
          <w:i/>
        </w:rPr>
        <w:t xml:space="preserve">(указать наименование </w:t>
      </w:r>
      <w:r w:rsidR="007B6F0A" w:rsidRPr="00E7598D">
        <w:rPr>
          <w:b/>
          <w:i/>
        </w:rPr>
        <w:t>претендента</w:t>
      </w:r>
      <w:r w:rsidRPr="00E7598D">
        <w:rPr>
          <w:b/>
          <w:i/>
        </w:rPr>
        <w:t xml:space="preserve"> или, в случае участия нескольких лиц на стороне одного </w:t>
      </w:r>
      <w:r w:rsidR="007B6F0A" w:rsidRPr="00E7598D">
        <w:rPr>
          <w:b/>
          <w:i/>
        </w:rPr>
        <w:t>претендента</w:t>
      </w:r>
      <w:r w:rsidRPr="00E7598D">
        <w:rPr>
          <w:b/>
          <w:i/>
        </w:rPr>
        <w:t>, наименования таких лиц)</w:t>
      </w:r>
      <w:r w:rsidRPr="00E7598D">
        <w:t xml:space="preserve">, а также полностью изучив </w:t>
      </w:r>
      <w:r w:rsidR="00DA7399" w:rsidRPr="00E7598D">
        <w:t>Информационное сообщение</w:t>
      </w:r>
      <w:r w:rsidRPr="00E7598D">
        <w:t xml:space="preserve">, я, нижеподписавшийся, настоящим подаю заявку на участие в </w:t>
      </w:r>
      <w:r w:rsidR="00DA7399" w:rsidRPr="00E7598D">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E7598D">
        <w:t xml:space="preserve"> </w:t>
      </w:r>
      <w:r w:rsidR="003B3B8D" w:rsidRPr="0052070B">
        <w:t xml:space="preserve">№ </w:t>
      </w:r>
      <w:r w:rsidR="00DA7399" w:rsidRPr="0052070B">
        <w:t>____</w:t>
      </w:r>
      <w:r w:rsidR="003B3B8D" w:rsidRPr="0052070B">
        <w:t xml:space="preserve">  </w:t>
      </w:r>
      <w:r w:rsidRPr="0052070B">
        <w:t xml:space="preserve">Лот № ____(далее – </w:t>
      </w:r>
      <w:r w:rsidR="00DA7399" w:rsidRPr="0052070B">
        <w:t>Процедура</w:t>
      </w:r>
      <w:r w:rsidRPr="0052070B">
        <w:t>).</w:t>
      </w:r>
    </w:p>
    <w:p w:rsidR="00FF2DC8" w:rsidRPr="00E7598D" w:rsidRDefault="00D575C2" w:rsidP="00FF2DC8">
      <w:pPr>
        <w:ind w:firstLine="709"/>
        <w:jc w:val="both"/>
      </w:pPr>
      <w:r w:rsidRPr="00E7598D">
        <w:t>Продавцу</w:t>
      </w:r>
      <w:r w:rsidR="00FF2DC8" w:rsidRPr="00E759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E7598D" w:rsidRDefault="00FF2DC8" w:rsidP="00FF2DC8">
      <w:pPr>
        <w:widowControl w:val="0"/>
        <w:ind w:firstLine="720"/>
        <w:jc w:val="both"/>
      </w:pPr>
      <w:r w:rsidRPr="00E7598D">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E7598D">
        <w:t>Претендента</w:t>
      </w:r>
      <w:r w:rsidRPr="00E7598D">
        <w:t>.</w:t>
      </w:r>
    </w:p>
    <w:p w:rsidR="00FF2DC8" w:rsidRPr="00E7598D" w:rsidRDefault="00D575C2" w:rsidP="00FF2DC8">
      <w:pPr>
        <w:ind w:firstLine="720"/>
        <w:jc w:val="both"/>
      </w:pPr>
      <w:r w:rsidRPr="00E7598D">
        <w:t>Продавец</w:t>
      </w:r>
      <w:r w:rsidR="00FF2DC8" w:rsidRPr="00E759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E7598D" w:rsidTr="008F3EC5">
        <w:tc>
          <w:tcPr>
            <w:tcW w:w="5000" w:type="pct"/>
            <w:gridSpan w:val="2"/>
          </w:tcPr>
          <w:p w:rsidR="00FF2DC8" w:rsidRPr="00E7598D" w:rsidRDefault="00FF2DC8" w:rsidP="00FF2DC8">
            <w:pPr>
              <w:jc w:val="center"/>
            </w:pPr>
            <w:r w:rsidRPr="00E7598D">
              <w:t>Справки по общим вопросам</w:t>
            </w:r>
          </w:p>
        </w:tc>
      </w:tr>
      <w:tr w:rsidR="00FF2DC8" w:rsidRPr="00E7598D" w:rsidTr="008F3EC5">
        <w:tc>
          <w:tcPr>
            <w:tcW w:w="2493" w:type="pct"/>
          </w:tcPr>
          <w:p w:rsidR="00FF2DC8" w:rsidRPr="00E7598D" w:rsidRDefault="00FF2DC8" w:rsidP="00FF2DC8">
            <w:pPr>
              <w:jc w:val="both"/>
            </w:pPr>
            <w:r w:rsidRPr="00E7598D">
              <w:t xml:space="preserve">ФИО </w:t>
            </w:r>
          </w:p>
        </w:tc>
        <w:tc>
          <w:tcPr>
            <w:tcW w:w="2507" w:type="pct"/>
          </w:tcPr>
          <w:p w:rsidR="00FF2DC8" w:rsidRPr="00E7598D" w:rsidRDefault="00FF2DC8" w:rsidP="00FF2DC8">
            <w:pPr>
              <w:jc w:val="both"/>
            </w:pPr>
            <w:r w:rsidRPr="00E7598D">
              <w:t xml:space="preserve">Телефон  </w:t>
            </w:r>
          </w:p>
          <w:p w:rsidR="00FF2DC8" w:rsidRPr="00E7598D" w:rsidRDefault="00FF2DC8" w:rsidP="00FF2DC8">
            <w:pPr>
              <w:jc w:val="both"/>
            </w:pPr>
            <w:r w:rsidRPr="00E7598D">
              <w:t xml:space="preserve">Факс  </w:t>
            </w:r>
          </w:p>
          <w:p w:rsidR="00FF2DC8" w:rsidRPr="00E7598D" w:rsidRDefault="00FF2DC8" w:rsidP="00FF2DC8">
            <w:pPr>
              <w:jc w:val="both"/>
              <w:rPr>
                <w:lang w:val="en-US"/>
              </w:rPr>
            </w:pPr>
            <w:r w:rsidRPr="00E7598D">
              <w:rPr>
                <w:lang w:val="en-US"/>
              </w:rPr>
              <w:t>E-mail:</w:t>
            </w:r>
          </w:p>
        </w:tc>
      </w:tr>
      <w:tr w:rsidR="00FF2DC8" w:rsidRPr="00E7598D" w:rsidTr="008F3EC5">
        <w:tc>
          <w:tcPr>
            <w:tcW w:w="5000" w:type="pct"/>
            <w:gridSpan w:val="2"/>
          </w:tcPr>
          <w:p w:rsidR="00FF2DC8" w:rsidRPr="00E7598D" w:rsidRDefault="00FF2DC8" w:rsidP="00FF2DC8">
            <w:pPr>
              <w:jc w:val="center"/>
            </w:pPr>
            <w:r w:rsidRPr="00E7598D">
              <w:t>Справки по финансовым вопросам</w:t>
            </w:r>
          </w:p>
        </w:tc>
      </w:tr>
      <w:tr w:rsidR="00FF2DC8" w:rsidRPr="00E7598D" w:rsidTr="008F3EC5">
        <w:tc>
          <w:tcPr>
            <w:tcW w:w="2493" w:type="pct"/>
          </w:tcPr>
          <w:p w:rsidR="00FF2DC8" w:rsidRPr="00E7598D" w:rsidRDefault="00FF2DC8" w:rsidP="00FF2DC8">
            <w:pPr>
              <w:jc w:val="both"/>
            </w:pPr>
            <w:r w:rsidRPr="00E7598D">
              <w:t>ФИО</w:t>
            </w:r>
            <w:r w:rsidRPr="00E7598D">
              <w:rPr>
                <w:lang w:val="en-US"/>
              </w:rPr>
              <w:t xml:space="preserve"> </w:t>
            </w:r>
          </w:p>
        </w:tc>
        <w:tc>
          <w:tcPr>
            <w:tcW w:w="2507" w:type="pct"/>
          </w:tcPr>
          <w:p w:rsidR="00FF2DC8" w:rsidRPr="00E7598D" w:rsidRDefault="00FF2DC8" w:rsidP="00FF2DC8">
            <w:pPr>
              <w:jc w:val="both"/>
            </w:pPr>
            <w:r w:rsidRPr="00E7598D">
              <w:t>Телефон</w:t>
            </w:r>
          </w:p>
          <w:p w:rsidR="00FF2DC8" w:rsidRPr="00E7598D" w:rsidRDefault="00FF2DC8" w:rsidP="00FF2DC8">
            <w:pPr>
              <w:jc w:val="both"/>
            </w:pPr>
            <w:r w:rsidRPr="00E7598D">
              <w:t xml:space="preserve">Факс  </w:t>
            </w:r>
          </w:p>
          <w:p w:rsidR="00FF2DC8" w:rsidRPr="00E7598D" w:rsidRDefault="00FF2DC8" w:rsidP="00FF2DC8">
            <w:pPr>
              <w:jc w:val="both"/>
            </w:pPr>
            <w:r w:rsidRPr="00E7598D">
              <w:t>E-</w:t>
            </w:r>
            <w:proofErr w:type="spellStart"/>
            <w:r w:rsidRPr="00E7598D">
              <w:t>mail</w:t>
            </w:r>
            <w:proofErr w:type="spellEnd"/>
            <w:r w:rsidRPr="00E7598D">
              <w:t>:</w:t>
            </w:r>
          </w:p>
        </w:tc>
      </w:tr>
    </w:tbl>
    <w:p w:rsidR="00FF2DC8" w:rsidRPr="00E7598D" w:rsidRDefault="00FF2DC8" w:rsidP="00FF2DC8">
      <w:pPr>
        <w:widowControl w:val="0"/>
        <w:ind w:firstLine="720"/>
        <w:jc w:val="both"/>
      </w:pPr>
    </w:p>
    <w:p w:rsidR="00FF2DC8" w:rsidRPr="00E7598D" w:rsidRDefault="00FF2DC8" w:rsidP="00FF2DC8">
      <w:pPr>
        <w:widowControl w:val="0"/>
        <w:ind w:firstLine="720"/>
        <w:jc w:val="both"/>
      </w:pPr>
      <w:r w:rsidRPr="00E7598D">
        <w:t>Настоящим подтверждается, что _________(</w:t>
      </w:r>
      <w:r w:rsidRPr="00E7598D">
        <w:rPr>
          <w:i/>
        </w:rPr>
        <w:t xml:space="preserve">наименование </w:t>
      </w:r>
      <w:r w:rsidR="0099123A" w:rsidRPr="00E7598D">
        <w:rPr>
          <w:i/>
        </w:rPr>
        <w:t>претендента</w:t>
      </w:r>
      <w:r w:rsidRPr="00E7598D">
        <w:rPr>
          <w:i/>
        </w:rPr>
        <w:t>)</w:t>
      </w:r>
      <w:r w:rsidRPr="00E7598D">
        <w:t xml:space="preserve"> ознакомилос</w:t>
      </w:r>
      <w:proofErr w:type="gramStart"/>
      <w:r w:rsidRPr="00E7598D">
        <w:t>ь(</w:t>
      </w:r>
      <w:proofErr w:type="spellStart"/>
      <w:proofErr w:type="gramEnd"/>
      <w:r w:rsidRPr="00E7598D">
        <w:t>ся</w:t>
      </w:r>
      <w:proofErr w:type="spellEnd"/>
      <w:r w:rsidRPr="00E7598D">
        <w:t xml:space="preserve">) с условиями </w:t>
      </w:r>
      <w:r w:rsidR="0099123A" w:rsidRPr="00E7598D">
        <w:t>Информационного сообщения</w:t>
      </w:r>
      <w:r w:rsidRPr="00E7598D">
        <w:t>, с ними согласно(</w:t>
      </w:r>
      <w:proofErr w:type="spellStart"/>
      <w:r w:rsidRPr="00E7598D">
        <w:t>ен</w:t>
      </w:r>
      <w:proofErr w:type="spellEnd"/>
      <w:r w:rsidRPr="00E7598D">
        <w:t>) и возражений не имеет.</w:t>
      </w:r>
    </w:p>
    <w:p w:rsidR="00FF2DC8" w:rsidRPr="00E7598D" w:rsidRDefault="00FF2DC8" w:rsidP="00FF2DC8">
      <w:pPr>
        <w:widowControl w:val="0"/>
        <w:ind w:firstLine="720"/>
        <w:jc w:val="both"/>
      </w:pPr>
      <w:r w:rsidRPr="00E7598D">
        <w:t>В частности, _______ (</w:t>
      </w:r>
      <w:r w:rsidRPr="00E7598D">
        <w:rPr>
          <w:i/>
        </w:rPr>
        <w:t xml:space="preserve">наименование </w:t>
      </w:r>
      <w:r w:rsidR="0099123A" w:rsidRPr="00E7598D">
        <w:rPr>
          <w:i/>
        </w:rPr>
        <w:t>претендента</w:t>
      </w:r>
      <w:r w:rsidRPr="00E7598D">
        <w:rPr>
          <w:i/>
        </w:rPr>
        <w:t>)</w:t>
      </w:r>
      <w:r w:rsidRPr="00E7598D">
        <w:t>, подавая настоящую заявку, согласн</w:t>
      </w:r>
      <w:proofErr w:type="gramStart"/>
      <w:r w:rsidRPr="00E7598D">
        <w:t>о(</w:t>
      </w:r>
      <w:proofErr w:type="spellStart"/>
      <w:proofErr w:type="gramEnd"/>
      <w:r w:rsidRPr="00E7598D">
        <w:t>ен</w:t>
      </w:r>
      <w:proofErr w:type="spellEnd"/>
      <w:r w:rsidRPr="00E7598D">
        <w:t>) с тем, что:</w:t>
      </w:r>
    </w:p>
    <w:p w:rsidR="00FF2DC8" w:rsidRPr="00E7598D" w:rsidRDefault="00FF2DC8" w:rsidP="00FF2DC8">
      <w:pPr>
        <w:widowControl w:val="0"/>
        <w:tabs>
          <w:tab w:val="left" w:pos="0"/>
          <w:tab w:val="left" w:pos="960"/>
        </w:tabs>
        <w:ind w:firstLine="720"/>
        <w:jc w:val="both"/>
      </w:pPr>
      <w:r w:rsidRPr="00E7598D">
        <w:t xml:space="preserve">-результаты рассмотрения заявки зависят от проверки всех данных, представленных </w:t>
      </w:r>
      <w:r w:rsidRPr="00E7598D">
        <w:rPr>
          <w:i/>
        </w:rPr>
        <w:t xml:space="preserve">______________ (наименование </w:t>
      </w:r>
      <w:r w:rsidR="0099123A" w:rsidRPr="00E7598D">
        <w:rPr>
          <w:i/>
        </w:rPr>
        <w:t>претендента</w:t>
      </w:r>
      <w:r w:rsidRPr="00E7598D">
        <w:rPr>
          <w:i/>
        </w:rPr>
        <w:t>)</w:t>
      </w:r>
      <w:r w:rsidRPr="00E7598D">
        <w:t xml:space="preserve">, а также иных сведений, имеющихся в распоряжении </w:t>
      </w:r>
      <w:r w:rsidR="00D575C2" w:rsidRPr="00E7598D">
        <w:t>Продавца</w:t>
      </w:r>
      <w:r w:rsidRPr="00E7598D">
        <w:t>;</w:t>
      </w:r>
    </w:p>
    <w:p w:rsidR="00FF2DC8" w:rsidRPr="00E7598D" w:rsidRDefault="00FF2DC8" w:rsidP="00FF2DC8">
      <w:pPr>
        <w:widowControl w:val="0"/>
        <w:tabs>
          <w:tab w:val="left" w:pos="0"/>
          <w:tab w:val="left" w:pos="7938"/>
        </w:tabs>
        <w:ind w:firstLine="720"/>
        <w:jc w:val="both"/>
      </w:pPr>
      <w:r w:rsidRPr="00E7598D">
        <w:t xml:space="preserve">-за любую ошибку или упущение в представленной </w:t>
      </w:r>
      <w:r w:rsidRPr="00E7598D">
        <w:rPr>
          <w:i/>
        </w:rPr>
        <w:t xml:space="preserve">__________________ (наименование </w:t>
      </w:r>
      <w:r w:rsidR="0099123A" w:rsidRPr="00E7598D">
        <w:rPr>
          <w:i/>
        </w:rPr>
        <w:t>претендентом</w:t>
      </w:r>
      <w:r w:rsidRPr="00E7598D">
        <w:rPr>
          <w:i/>
        </w:rPr>
        <w:t xml:space="preserve">) </w:t>
      </w:r>
      <w:r w:rsidRPr="00E7598D">
        <w:t xml:space="preserve">заявке ответственность целиком и полностью будет лежать на </w:t>
      </w:r>
      <w:r w:rsidRPr="00E7598D">
        <w:rPr>
          <w:i/>
        </w:rPr>
        <w:t xml:space="preserve">__________________ (наименование </w:t>
      </w:r>
      <w:r w:rsidR="0099123A" w:rsidRPr="00E7598D">
        <w:rPr>
          <w:i/>
        </w:rPr>
        <w:t>претендента</w:t>
      </w:r>
      <w:r w:rsidRPr="00E7598D">
        <w:rPr>
          <w:i/>
        </w:rPr>
        <w:t>)</w:t>
      </w:r>
      <w:r w:rsidRPr="00E7598D">
        <w:t>;</w:t>
      </w:r>
    </w:p>
    <w:p w:rsidR="00FF2DC8" w:rsidRPr="00E7598D" w:rsidRDefault="00FF2DC8" w:rsidP="00FF2DC8">
      <w:pPr>
        <w:widowControl w:val="0"/>
        <w:tabs>
          <w:tab w:val="left" w:pos="0"/>
          <w:tab w:val="left" w:pos="7938"/>
        </w:tabs>
        <w:ind w:firstLine="720"/>
        <w:jc w:val="both"/>
      </w:pPr>
      <w:r w:rsidRPr="00E7598D">
        <w:t xml:space="preserve">- </w:t>
      </w:r>
      <w:r w:rsidR="0099123A" w:rsidRPr="00E7598D">
        <w:t>Процедура</w:t>
      </w:r>
      <w:r w:rsidRPr="00E7598D">
        <w:t xml:space="preserve"> может быть прекращен</w:t>
      </w:r>
      <w:r w:rsidR="0099123A" w:rsidRPr="00E7598D">
        <w:t>а</w:t>
      </w:r>
      <w:r w:rsidRPr="00E7598D">
        <w:t xml:space="preserve"> в порядке, предусмотренном </w:t>
      </w:r>
      <w:r w:rsidR="0099123A" w:rsidRPr="00E7598D">
        <w:t>Информационным сообщением</w:t>
      </w:r>
      <w:r w:rsidRPr="00E7598D">
        <w:t xml:space="preserve"> без объяснения причин. </w:t>
      </w:r>
    </w:p>
    <w:p w:rsidR="00FF2DC8" w:rsidRPr="00E7598D" w:rsidRDefault="00FF2DC8" w:rsidP="00FF2DC8">
      <w:pPr>
        <w:widowControl w:val="0"/>
        <w:spacing w:after="200" w:line="276" w:lineRule="auto"/>
        <w:ind w:firstLine="720"/>
        <w:jc w:val="both"/>
        <w:rPr>
          <w:rFonts w:eastAsia="Calibri"/>
          <w:lang w:eastAsia="en-US"/>
        </w:rPr>
      </w:pPr>
      <w:r w:rsidRPr="00E7598D">
        <w:rPr>
          <w:rFonts w:eastAsia="Calibri"/>
          <w:lang w:eastAsia="en-US"/>
        </w:rPr>
        <w:t xml:space="preserve">В случае признания _________ </w:t>
      </w:r>
      <w:r w:rsidRPr="00E7598D">
        <w:rPr>
          <w:rFonts w:eastAsia="Calibri"/>
          <w:i/>
          <w:lang w:eastAsia="en-US"/>
        </w:rPr>
        <w:t xml:space="preserve">(наименование </w:t>
      </w:r>
      <w:r w:rsidR="0099123A" w:rsidRPr="00E7598D">
        <w:rPr>
          <w:rFonts w:eastAsia="Calibri"/>
          <w:i/>
          <w:lang w:eastAsia="en-US"/>
        </w:rPr>
        <w:t>претендента</w:t>
      </w:r>
      <w:r w:rsidRPr="00E7598D">
        <w:rPr>
          <w:rFonts w:eastAsia="Calibri"/>
          <w:i/>
          <w:lang w:eastAsia="en-US"/>
        </w:rPr>
        <w:t>)</w:t>
      </w:r>
      <w:r w:rsidRPr="00E7598D">
        <w:rPr>
          <w:rFonts w:eastAsia="Calibri"/>
          <w:lang w:eastAsia="en-US"/>
        </w:rPr>
        <w:t xml:space="preserve"> победителем мы обязуемся:</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lastRenderedPageBreak/>
        <w:t>Подписать догово</w:t>
      </w:r>
      <w:proofErr w:type="gramStart"/>
      <w:r w:rsidRPr="00E7598D">
        <w:rPr>
          <w:rFonts w:eastAsia="Calibri"/>
          <w:lang w:eastAsia="en-US"/>
        </w:rPr>
        <w:t>р(</w:t>
      </w:r>
      <w:proofErr w:type="gramEnd"/>
      <w:r w:rsidRPr="00E7598D">
        <w:rPr>
          <w:rFonts w:eastAsia="Calibri"/>
          <w:lang w:eastAsia="en-US"/>
        </w:rPr>
        <w:t xml:space="preserve">ы) на условиях настоящей </w:t>
      </w:r>
      <w:r w:rsidR="0099123A" w:rsidRPr="00E7598D">
        <w:rPr>
          <w:rFonts w:eastAsia="Calibri"/>
          <w:lang w:eastAsia="en-US"/>
        </w:rPr>
        <w:t>заявки на участие в Процедуре</w:t>
      </w:r>
      <w:r w:rsidRPr="00E7598D">
        <w:rPr>
          <w:rFonts w:eastAsia="Calibri"/>
          <w:lang w:eastAsia="en-US"/>
        </w:rPr>
        <w:t xml:space="preserve"> и на условиях, объявленных в </w:t>
      </w:r>
      <w:r w:rsidR="0099123A" w:rsidRPr="00E7598D">
        <w:rPr>
          <w:rFonts w:eastAsia="Calibri"/>
          <w:lang w:eastAsia="en-US"/>
        </w:rPr>
        <w:t>Информационном сообщении</w:t>
      </w:r>
      <w:r w:rsidRPr="00E7598D">
        <w:rPr>
          <w:rFonts w:eastAsia="Calibri"/>
          <w:lang w:eastAsia="en-US"/>
        </w:rPr>
        <w:t>.</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Не вносить в договор изменения, не предусмотренные условиями </w:t>
      </w:r>
      <w:r w:rsidR="00BD2093" w:rsidRPr="00E7598D">
        <w:rPr>
          <w:rFonts w:eastAsia="Calibri"/>
          <w:lang w:eastAsia="en-US"/>
        </w:rPr>
        <w:t>Информационного сообщения о проведении Процедуры</w:t>
      </w:r>
      <w:r w:rsidRPr="00E7598D">
        <w:rPr>
          <w:rFonts w:eastAsia="Calibri"/>
          <w:lang w:eastAsia="en-US"/>
        </w:rPr>
        <w:t>.</w:t>
      </w:r>
    </w:p>
    <w:p w:rsidR="00FF2DC8" w:rsidRPr="00E7598D" w:rsidRDefault="00FF2DC8" w:rsidP="00FF2DC8">
      <w:pPr>
        <w:widowControl w:val="0"/>
        <w:ind w:firstLine="720"/>
        <w:jc w:val="both"/>
      </w:pPr>
      <w:r w:rsidRPr="00E7598D">
        <w:t>Настоящим подтверждаем, что:</w:t>
      </w:r>
    </w:p>
    <w:p w:rsidR="00FF2DC8" w:rsidRPr="00E7598D" w:rsidRDefault="00FF2DC8" w:rsidP="00FF2DC8">
      <w:pPr>
        <w:widowControl w:val="0"/>
        <w:ind w:firstLine="720"/>
        <w:jc w:val="both"/>
      </w:pPr>
      <w:r w:rsidRPr="00E7598D">
        <w:t>- ________</w:t>
      </w:r>
      <w:r w:rsidRPr="00E7598D">
        <w:rPr>
          <w:i/>
        </w:rPr>
        <w:t xml:space="preserve">(наименование </w:t>
      </w:r>
      <w:r w:rsidR="00BD2093" w:rsidRPr="00E7598D">
        <w:rPr>
          <w:i/>
        </w:rPr>
        <w:t>претендента; лиц,</w:t>
      </w:r>
      <w:r w:rsidRPr="00E7598D">
        <w:rPr>
          <w:i/>
        </w:rPr>
        <w:t xml:space="preserve"> выступающих на стороне </w:t>
      </w:r>
      <w:r w:rsidR="00BD2093" w:rsidRPr="00E7598D">
        <w:rPr>
          <w:i/>
        </w:rPr>
        <w:t>претендента</w:t>
      </w:r>
      <w:r w:rsidRPr="00E7598D">
        <w:rPr>
          <w:i/>
        </w:rPr>
        <w:t>)</w:t>
      </w:r>
      <w:r w:rsidRPr="00E7598D">
        <w:t xml:space="preserve"> не находится в процессе ликвидации;</w:t>
      </w:r>
    </w:p>
    <w:p w:rsidR="00FF2DC8" w:rsidRPr="00E7598D" w:rsidRDefault="00FF2DC8" w:rsidP="00FF2DC8">
      <w:pPr>
        <w:widowControl w:val="0"/>
        <w:ind w:firstLine="720"/>
        <w:jc w:val="both"/>
      </w:pPr>
      <w:r w:rsidRPr="00E7598D">
        <w:t xml:space="preserve">- в отношении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открыто конкурсное производство;</w:t>
      </w:r>
    </w:p>
    <w:p w:rsidR="00FF2DC8" w:rsidRPr="00E7598D" w:rsidRDefault="00FF2DC8" w:rsidP="00FF2DC8">
      <w:pPr>
        <w:widowControl w:val="0"/>
        <w:ind w:firstLine="720"/>
        <w:jc w:val="both"/>
      </w:pPr>
      <w:r w:rsidRPr="00E7598D">
        <w:t xml:space="preserve">- на имущество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наложен арест, экономическая деятельность не приостановлена;</w:t>
      </w:r>
    </w:p>
    <w:p w:rsidR="00FF2DC8" w:rsidRPr="00E7598D" w:rsidRDefault="00FF2DC8" w:rsidP="00FF2DC8">
      <w:pPr>
        <w:widowControl w:val="0"/>
        <w:ind w:firstLine="720"/>
        <w:jc w:val="both"/>
        <w:rPr>
          <w:rFonts w:eastAsia="MS Mincho"/>
        </w:rPr>
      </w:pPr>
      <w:r w:rsidRPr="00E7598D">
        <w:rPr>
          <w:rFonts w:eastAsia="MS Mincho"/>
        </w:rPr>
        <w:t xml:space="preserve">- в отношении </w:t>
      </w:r>
      <w:r w:rsidRPr="00E7598D">
        <w:rPr>
          <w:rFonts w:eastAsia="MS Mincho"/>
          <w:i/>
        </w:rPr>
        <w:t xml:space="preserve">____(наименование </w:t>
      </w:r>
      <w:r w:rsidR="00BD2093" w:rsidRPr="00E7598D">
        <w:rPr>
          <w:rFonts w:eastAsia="MS Mincho"/>
          <w:i/>
        </w:rPr>
        <w:t>претендента;</w:t>
      </w:r>
      <w:r w:rsidRPr="00E7598D">
        <w:rPr>
          <w:rFonts w:eastAsia="MS Mincho"/>
          <w:i/>
        </w:rPr>
        <w:t xml:space="preserve"> лиц, выступающих на стороне </w:t>
      </w:r>
      <w:r w:rsidR="00BD2093" w:rsidRPr="00E7598D">
        <w:rPr>
          <w:rFonts w:eastAsia="MS Mincho"/>
          <w:i/>
        </w:rPr>
        <w:t>претендента</w:t>
      </w:r>
      <w:r w:rsidRPr="00E7598D">
        <w:rPr>
          <w:rFonts w:eastAsia="MS Mincho"/>
          <w:i/>
        </w:rPr>
        <w:t xml:space="preserve">) </w:t>
      </w:r>
      <w:r w:rsidRPr="00E759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E7598D" w:rsidRDefault="00FF2DC8" w:rsidP="00FF2DC8">
      <w:pPr>
        <w:widowControl w:val="0"/>
        <w:ind w:firstLine="720"/>
        <w:jc w:val="both"/>
        <w:rPr>
          <w:rFonts w:eastAsia="MS Mincho"/>
        </w:rPr>
      </w:pPr>
      <w:r w:rsidRPr="00E7598D">
        <w:rPr>
          <w:rFonts w:eastAsia="MS Mincho"/>
        </w:rPr>
        <w:t xml:space="preserve">- у </w:t>
      </w:r>
      <w:r w:rsidRPr="00E7598D">
        <w:rPr>
          <w:rFonts w:eastAsia="MS Mincho"/>
          <w:i/>
        </w:rPr>
        <w:t xml:space="preserve">________(наименование </w:t>
      </w:r>
      <w:r w:rsidR="00FE5742" w:rsidRPr="00E7598D">
        <w:rPr>
          <w:rFonts w:eastAsia="MS Mincho"/>
          <w:i/>
        </w:rPr>
        <w:t>претендента;</w:t>
      </w:r>
      <w:r w:rsidRPr="00E7598D">
        <w:rPr>
          <w:rFonts w:eastAsia="MS Mincho"/>
          <w:i/>
        </w:rPr>
        <w:t xml:space="preserve"> лиц, выступающих на стороне </w:t>
      </w:r>
      <w:r w:rsidR="00FE5742" w:rsidRPr="00E7598D">
        <w:rPr>
          <w:rFonts w:eastAsia="MS Mincho"/>
          <w:i/>
        </w:rPr>
        <w:t>претендента</w:t>
      </w:r>
      <w:r w:rsidRPr="00E7598D">
        <w:rPr>
          <w:rFonts w:eastAsia="MS Mincho"/>
          <w:i/>
        </w:rPr>
        <w:t xml:space="preserve">) </w:t>
      </w:r>
      <w:r w:rsidRPr="00E7598D">
        <w:rPr>
          <w:rFonts w:eastAsia="MS Mincho"/>
        </w:rPr>
        <w:t>отсутствуют неисполненные обязательства перед АО «РЖДстрой»;</w:t>
      </w:r>
    </w:p>
    <w:p w:rsidR="00FF2DC8" w:rsidRPr="00E7598D" w:rsidRDefault="00FF2DC8" w:rsidP="00FF2DC8">
      <w:pPr>
        <w:widowControl w:val="0"/>
        <w:ind w:firstLine="720"/>
        <w:jc w:val="both"/>
      </w:pPr>
      <w:r w:rsidRPr="00E7598D">
        <w:t xml:space="preserve">- </w:t>
      </w:r>
      <w:r w:rsidRPr="00E7598D">
        <w:rPr>
          <w:i/>
        </w:rPr>
        <w:t xml:space="preserve">________(наименование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w:t>
      </w:r>
      <w:r w:rsidRPr="00E7598D">
        <w:t xml:space="preserve"> не причиняло вреда имуществу АО «РЖДстрой»;</w:t>
      </w:r>
    </w:p>
    <w:p w:rsidR="00FF2DC8" w:rsidRPr="00E7598D" w:rsidRDefault="00FF2DC8" w:rsidP="00FF2DC8">
      <w:pPr>
        <w:widowControl w:val="0"/>
        <w:ind w:firstLine="720"/>
        <w:jc w:val="both"/>
      </w:pPr>
      <w:r w:rsidRPr="00E7598D">
        <w:t xml:space="preserve">- </w:t>
      </w:r>
      <w:r w:rsidRPr="00E7598D">
        <w:rPr>
          <w:i/>
        </w:rPr>
        <w:t xml:space="preserve">________ (наименование </w:t>
      </w:r>
      <w:r w:rsidR="00FE5742" w:rsidRPr="00E7598D">
        <w:rPr>
          <w:i/>
        </w:rPr>
        <w:t>претендента</w:t>
      </w:r>
      <w:r w:rsidRPr="00E7598D">
        <w:rPr>
          <w:i/>
        </w:rPr>
        <w:t xml:space="preserve">) </w:t>
      </w:r>
      <w:r w:rsidRPr="00E7598D">
        <w:t xml:space="preserve">извещены о включении сведений о </w:t>
      </w:r>
      <w:r w:rsidRPr="00E7598D">
        <w:rPr>
          <w:i/>
        </w:rPr>
        <w:t xml:space="preserve">________ (наименование </w:t>
      </w:r>
      <w:r w:rsidR="00FE5742" w:rsidRPr="00E7598D">
        <w:rPr>
          <w:i/>
        </w:rPr>
        <w:t>претендента</w:t>
      </w:r>
      <w:r w:rsidRPr="00E7598D">
        <w:rPr>
          <w:i/>
        </w:rPr>
        <w:t>)</w:t>
      </w:r>
      <w:r w:rsidRPr="00E7598D">
        <w:t xml:space="preserve"> в Реестр недобросовестных поставщиков в случае уклонения </w:t>
      </w:r>
      <w:r w:rsidRPr="00E7598D">
        <w:rPr>
          <w:i/>
        </w:rPr>
        <w:t xml:space="preserve">________(наименование </w:t>
      </w:r>
      <w:r w:rsidR="00FE5742" w:rsidRPr="00E7598D">
        <w:rPr>
          <w:i/>
        </w:rPr>
        <w:t>претендента</w:t>
      </w:r>
      <w:r w:rsidRPr="00E7598D">
        <w:rPr>
          <w:i/>
        </w:rPr>
        <w:t>)</w:t>
      </w:r>
      <w:r w:rsidRPr="00E7598D">
        <w:t xml:space="preserve"> от заключения договора.</w:t>
      </w:r>
    </w:p>
    <w:p w:rsidR="00FF2DC8" w:rsidRPr="00E7598D" w:rsidRDefault="00FF2DC8" w:rsidP="00FF2DC8">
      <w:pPr>
        <w:widowControl w:val="0"/>
        <w:ind w:firstLine="720"/>
        <w:jc w:val="both"/>
      </w:pPr>
      <w:proofErr w:type="gramStart"/>
      <w:r w:rsidRPr="00E7598D">
        <w:t xml:space="preserve">Настоящим </w:t>
      </w:r>
      <w:r w:rsidRPr="00E7598D">
        <w:rPr>
          <w:i/>
        </w:rPr>
        <w:t xml:space="preserve">________ (наименование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 xml:space="preserve">) </w:t>
      </w:r>
      <w:r w:rsidRPr="00E7598D">
        <w:t xml:space="preserve">подтверждаем, что при подготовке заявки на участие в </w:t>
      </w:r>
      <w:r w:rsidR="00FE5742" w:rsidRPr="00E7598D">
        <w:t>Процедуре</w:t>
      </w:r>
      <w:r w:rsidRPr="00E7598D">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sidRPr="00E7598D">
        <w:t>Процедуры</w:t>
      </w:r>
      <w:r w:rsidRPr="00E7598D">
        <w:t>.</w:t>
      </w:r>
      <w:proofErr w:type="gramEnd"/>
    </w:p>
    <w:p w:rsidR="00FF2DC8" w:rsidRPr="00E7598D" w:rsidRDefault="00FF2DC8" w:rsidP="00FF2DC8">
      <w:pPr>
        <w:widowControl w:val="0"/>
        <w:ind w:firstLine="720"/>
        <w:jc w:val="both"/>
      </w:pPr>
      <w:r w:rsidRPr="00E7598D">
        <w:t xml:space="preserve">_______ </w:t>
      </w:r>
      <w:r w:rsidRPr="00E7598D">
        <w:rPr>
          <w:i/>
        </w:rPr>
        <w:t>(указывается ФИО лица, подписавшего Заявку)</w:t>
      </w:r>
      <w:r w:rsidRPr="00E759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E7598D">
        <w:t>Процедуры.</w:t>
      </w:r>
    </w:p>
    <w:p w:rsidR="00FF2DC8" w:rsidRPr="00E7598D" w:rsidRDefault="00FF2DC8" w:rsidP="00FF2DC8">
      <w:pPr>
        <w:widowControl w:val="0"/>
        <w:ind w:firstLine="720"/>
        <w:jc w:val="both"/>
      </w:pPr>
      <w:proofErr w:type="gramStart"/>
      <w:r w:rsidRPr="00E7598D">
        <w:t>Нижеподписавшийся</w:t>
      </w:r>
      <w:proofErr w:type="gramEnd"/>
      <w:r w:rsidRPr="00E7598D">
        <w:t xml:space="preserve"> удостоверяет, что сделанные заявления и сведения, представленные в настоящей заявке, являются полными, точными и верными.</w:t>
      </w:r>
    </w:p>
    <w:p w:rsidR="00FF2DC8" w:rsidRPr="00E7598D" w:rsidRDefault="00FF2DC8" w:rsidP="00FF2DC8">
      <w:pPr>
        <w:widowControl w:val="0"/>
        <w:ind w:firstLine="720"/>
        <w:jc w:val="both"/>
      </w:pPr>
      <w:r w:rsidRPr="00E7598D">
        <w:t>В подтверждение этого прилагаем все необходимые документы.</w:t>
      </w:r>
    </w:p>
    <w:p w:rsidR="00FF2DC8" w:rsidRPr="00E7598D" w:rsidRDefault="00FF2DC8" w:rsidP="00FF2DC8">
      <w:pPr>
        <w:widowControl w:val="0"/>
        <w:outlineLvl w:val="2"/>
        <w:rPr>
          <w:bCs/>
        </w:rPr>
      </w:pPr>
      <w:r w:rsidRPr="00E7598D">
        <w:rPr>
          <w:bCs/>
        </w:rPr>
        <w:t>Представитель, имеющий полномочия подписать заявку на участие от имени</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__________________________________________________________________</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 xml:space="preserve">(полное наименование </w:t>
      </w:r>
      <w:r w:rsidR="00515677" w:rsidRPr="00E7598D">
        <w:rPr>
          <w:rFonts w:eastAsia="Calibri"/>
          <w:lang w:eastAsia="en-US"/>
        </w:rPr>
        <w:t>претендента</w:t>
      </w:r>
      <w:r w:rsidRPr="00E7598D">
        <w:rPr>
          <w:rFonts w:eastAsia="Calibri"/>
          <w:lang w:eastAsia="en-US"/>
        </w:rPr>
        <w:t>)</w:t>
      </w:r>
    </w:p>
    <w:p w:rsidR="00FF2DC8" w:rsidRPr="00E7598D" w:rsidRDefault="00FF2DC8" w:rsidP="00FF2DC8">
      <w:pPr>
        <w:widowControl w:val="0"/>
      </w:pPr>
      <w:r w:rsidRPr="00E7598D">
        <w:t>___________________________________________</w:t>
      </w:r>
    </w:p>
    <w:p w:rsidR="00FF2DC8" w:rsidRPr="00E7598D" w:rsidRDefault="00FF2DC8" w:rsidP="00FF2DC8">
      <w:pPr>
        <w:widowControl w:val="0"/>
        <w:spacing w:after="200" w:line="276" w:lineRule="auto"/>
        <w:rPr>
          <w:rFonts w:eastAsia="Calibri"/>
          <w:lang w:eastAsia="en-US"/>
        </w:rPr>
      </w:pPr>
      <w:r w:rsidRPr="00E7598D">
        <w:rPr>
          <w:rFonts w:eastAsia="Calibri"/>
          <w:lang w:eastAsia="en-US"/>
        </w:rPr>
        <w:t xml:space="preserve">Печать (при  наличии) </w:t>
      </w:r>
      <w:r w:rsidRPr="00E7598D">
        <w:rPr>
          <w:rFonts w:eastAsia="Calibri"/>
          <w:lang w:eastAsia="en-US"/>
        </w:rPr>
        <w:tab/>
      </w:r>
      <w:r w:rsidRPr="00E7598D">
        <w:rPr>
          <w:rFonts w:eastAsia="Calibri"/>
          <w:lang w:eastAsia="en-US"/>
        </w:rPr>
        <w:tab/>
      </w:r>
      <w:r w:rsidRPr="00E7598D">
        <w:rPr>
          <w:rFonts w:eastAsia="Calibri"/>
          <w:lang w:eastAsia="en-US"/>
        </w:rPr>
        <w:tab/>
        <w:t>(должность, подпись, ФИО)</w:t>
      </w:r>
    </w:p>
    <w:p w:rsidR="00FF2DC8" w:rsidRPr="00E7598D" w:rsidRDefault="00FF2DC8" w:rsidP="00FF2DC8">
      <w:pPr>
        <w:jc w:val="right"/>
        <w:rPr>
          <w:rFonts w:ascii="Calibri" w:eastAsia="Calibri" w:hAnsi="Calibri"/>
          <w:lang w:eastAsia="en-US"/>
        </w:rPr>
      </w:pPr>
      <w:r w:rsidRPr="00E7598D">
        <w:rPr>
          <w:rFonts w:ascii="Calibri" w:eastAsia="Calibri" w:hAnsi="Calibri"/>
          <w:lang w:eastAsia="en-US"/>
        </w:rPr>
        <w:t>«____» _________ 20__ г.</w:t>
      </w:r>
    </w:p>
    <w:p w:rsidR="00FF2DC8" w:rsidRPr="00E7598D" w:rsidRDefault="00FF2DC8" w:rsidP="00FF2DC8">
      <w:pPr>
        <w:jc w:val="right"/>
        <w:rPr>
          <w:rFonts w:ascii="Calibri" w:eastAsia="Calibri" w:hAnsi="Calibri"/>
          <w:lang w:eastAsia="en-US"/>
        </w:rPr>
      </w:pPr>
    </w:p>
    <w:p w:rsidR="00FF2DC8" w:rsidRPr="00E7598D" w:rsidRDefault="00FF2DC8" w:rsidP="00FF2DC8">
      <w:pPr>
        <w:jc w:val="right"/>
        <w:rPr>
          <w:bCs/>
        </w:rPr>
        <w:sectPr w:rsidR="00FF2DC8" w:rsidRPr="00E7598D" w:rsidSect="00B96F2B">
          <w:headerReference w:type="default" r:id="rId12"/>
          <w:pgSz w:w="11906" w:h="16838"/>
          <w:pgMar w:top="426" w:right="566" w:bottom="1276" w:left="1134" w:header="708" w:footer="708" w:gutter="0"/>
          <w:cols w:space="708"/>
          <w:docGrid w:linePitch="360"/>
        </w:sectPr>
      </w:pPr>
    </w:p>
    <w:p w:rsidR="00706C41" w:rsidRPr="00E7598D"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F4603B" w:rsidRPr="00E7598D">
        <w:rPr>
          <w:rFonts w:ascii="Times New Roman" w:eastAsia="MS Mincho" w:hAnsi="Times New Roman"/>
          <w:color w:val="auto"/>
          <w:kern w:val="32"/>
          <w:szCs w:val="24"/>
          <w:lang w:eastAsia="x-none"/>
        </w:rPr>
        <w:t>2</w:t>
      </w:r>
    </w:p>
    <w:p w:rsidR="00706C41" w:rsidRPr="00E7598D" w:rsidRDefault="00706C41" w:rsidP="00706C41">
      <w:pPr>
        <w:spacing w:after="60" w:line="192" w:lineRule="auto"/>
        <w:ind w:right="125"/>
        <w:jc w:val="right"/>
        <w:rPr>
          <w:b/>
          <w:sz w:val="28"/>
        </w:rPr>
      </w:pPr>
    </w:p>
    <w:p w:rsidR="00706C41" w:rsidRPr="00E7598D" w:rsidRDefault="00706C41" w:rsidP="00706C41">
      <w:pPr>
        <w:spacing w:after="60" w:line="192" w:lineRule="auto"/>
        <w:ind w:right="125"/>
        <w:jc w:val="center"/>
        <w:rPr>
          <w:b/>
          <w:sz w:val="28"/>
        </w:rPr>
      </w:pPr>
    </w:p>
    <w:p w:rsidR="00706C41" w:rsidRPr="00E7598D" w:rsidRDefault="00706C41" w:rsidP="00706C41">
      <w:pPr>
        <w:spacing w:after="60" w:line="192" w:lineRule="auto"/>
        <w:ind w:right="125"/>
        <w:jc w:val="center"/>
        <w:rPr>
          <w:b/>
          <w:sz w:val="28"/>
        </w:rPr>
      </w:pPr>
      <w:r w:rsidRPr="00E7598D">
        <w:rPr>
          <w:b/>
          <w:sz w:val="28"/>
        </w:rPr>
        <w:t xml:space="preserve">Анкета </w:t>
      </w:r>
      <w:r w:rsidR="00515677" w:rsidRPr="00E7598D">
        <w:rPr>
          <w:b/>
          <w:sz w:val="28"/>
        </w:rPr>
        <w:t>Претендента</w:t>
      </w:r>
      <w:r w:rsidRPr="00E7598D">
        <w:rPr>
          <w:b/>
          <w:sz w:val="28"/>
        </w:rPr>
        <w:t xml:space="preserve"> (юридического лица) на участие в </w:t>
      </w:r>
      <w:r w:rsidR="00E44A7C" w:rsidRPr="00E7598D">
        <w:rPr>
          <w:b/>
          <w:sz w:val="28"/>
        </w:rPr>
        <w:t>Процедуре</w:t>
      </w:r>
      <w:r w:rsidRPr="00E7598D">
        <w:rPr>
          <w:b/>
          <w:sz w:val="28"/>
        </w:rPr>
        <w:t xml:space="preserve"> *</w:t>
      </w:r>
    </w:p>
    <w:p w:rsidR="00706C41" w:rsidRPr="00E7598D" w:rsidRDefault="00706C41" w:rsidP="00706C41">
      <w:pPr>
        <w:spacing w:after="60" w:line="192" w:lineRule="auto"/>
        <w:ind w:right="125"/>
        <w:jc w:val="center"/>
        <w:rPr>
          <w:b/>
          <w:sz w:val="12"/>
          <w:szCs w:val="12"/>
        </w:rPr>
      </w:pPr>
    </w:p>
    <w:p w:rsidR="00706C41" w:rsidRPr="00E7598D" w:rsidRDefault="00706C41" w:rsidP="00706C41">
      <w:pPr>
        <w:spacing w:after="60" w:line="192" w:lineRule="auto"/>
        <w:ind w:right="125"/>
        <w:jc w:val="both"/>
      </w:pPr>
      <w:r w:rsidRPr="00E7598D">
        <w:t>1.</w:t>
      </w:r>
      <w:r w:rsidRPr="00E7598D">
        <w:rPr>
          <w:lang w:val="en-US"/>
        </w:rPr>
        <w:t> </w:t>
      </w:r>
      <w:r w:rsidRPr="00E7598D">
        <w:t xml:space="preserve">Наименование организации, претендующей на участие в </w:t>
      </w:r>
      <w:r w:rsidR="00E44A7C" w:rsidRPr="00E7598D">
        <w:t>Процедуре</w:t>
      </w:r>
      <w:r w:rsidRPr="00E7598D">
        <w:t>:</w:t>
      </w:r>
    </w:p>
    <w:p w:rsidR="00706C41" w:rsidRPr="00E7598D" w:rsidRDefault="00706C41" w:rsidP="00706C41">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706C41" w:rsidRPr="00E7598D" w:rsidRDefault="00706C41" w:rsidP="00706C41">
      <w:pPr>
        <w:spacing w:after="60" w:line="192" w:lineRule="auto"/>
        <w:ind w:right="125"/>
        <w:jc w:val="both"/>
      </w:pPr>
      <w:r w:rsidRPr="00E7598D">
        <w:t>2. Реквизиты организации: адрес, телефон, телефакс, электронная почта: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E759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 xml:space="preserve">ИНН / </w:t>
            </w:r>
            <w:r w:rsidRPr="00E7598D">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E7598D" w:rsidRDefault="00706C41" w:rsidP="00706C41">
      <w:pPr>
        <w:spacing w:after="120" w:line="192" w:lineRule="auto"/>
        <w:ind w:right="125"/>
        <w:rPr>
          <w:szCs w:val="20"/>
        </w:rPr>
      </w:pPr>
    </w:p>
    <w:p w:rsidR="00706C41" w:rsidRPr="00E7598D" w:rsidRDefault="00706C41" w:rsidP="00706C41">
      <w:pPr>
        <w:spacing w:after="120" w:line="192" w:lineRule="auto"/>
        <w:ind w:right="125"/>
        <w:rPr>
          <w:szCs w:val="20"/>
        </w:rPr>
      </w:pPr>
      <w:r w:rsidRPr="00E7598D">
        <w:rPr>
          <w:szCs w:val="20"/>
        </w:rPr>
        <w:t>4. Профиль деятельности организации: ____________________________________________________________________________</w:t>
      </w:r>
    </w:p>
    <w:p w:rsidR="00706C41" w:rsidRPr="00E7598D" w:rsidRDefault="00706C41" w:rsidP="00706C41">
      <w:pPr>
        <w:spacing w:after="60" w:line="192" w:lineRule="auto"/>
        <w:ind w:right="125"/>
        <w:jc w:val="both"/>
      </w:pPr>
      <w:r w:rsidRPr="00E7598D">
        <w:t>5.</w:t>
      </w:r>
      <w:r w:rsidRPr="00E7598D">
        <w:rPr>
          <w:lang w:val="en-US"/>
        </w:rPr>
        <w:t> </w:t>
      </w:r>
      <w:r w:rsidRPr="00E7598D">
        <w:t xml:space="preserve">Дата, место и орган регистрации: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6. Организационно-правовая форма: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7.</w:t>
      </w:r>
      <w:r w:rsidRPr="00E7598D">
        <w:rPr>
          <w:lang w:val="en-US"/>
        </w:rPr>
        <w:t> </w:t>
      </w:r>
      <w:r w:rsidRPr="00E7598D">
        <w:t>Головная организация (при ее наличии), сведения о дате создания, месте регистрации, руководитель, адрес, телефон</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8. Уставный капитал (при его наличии): ____________________________________________________________________________</w:t>
      </w:r>
    </w:p>
    <w:p w:rsidR="00706C41" w:rsidRPr="00E7598D" w:rsidRDefault="00706C41" w:rsidP="00706C41">
      <w:pPr>
        <w:spacing w:after="120" w:line="192" w:lineRule="auto"/>
        <w:ind w:right="125"/>
        <w:jc w:val="both"/>
        <w:rPr>
          <w:szCs w:val="20"/>
        </w:rPr>
      </w:pPr>
      <w:r w:rsidRPr="00E7598D">
        <w:rPr>
          <w:szCs w:val="20"/>
        </w:rPr>
        <w:t xml:space="preserve">9. Сведения об учредителях, участниках, акционерах </w:t>
      </w:r>
      <w:r w:rsidR="007B6F0A" w:rsidRPr="00E7598D">
        <w:rPr>
          <w:szCs w:val="20"/>
        </w:rPr>
        <w:t>Претендента</w:t>
      </w:r>
      <w:r w:rsidRPr="00E7598D">
        <w:rPr>
          <w:szCs w:val="20"/>
        </w:rPr>
        <w:t xml:space="preserve"> и распределении долей: </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10. Сведения о руководителях (Ф.И.О. основных руководителей и руководителей подразделений, гражданство):</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60" w:line="192" w:lineRule="auto"/>
        <w:ind w:right="125"/>
        <w:jc w:val="both"/>
      </w:pPr>
      <w:r w:rsidRPr="00E7598D">
        <w:t xml:space="preserve">11. Финансирующие банки: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12. Аудиторские организации:</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 xml:space="preserve">Подпись руководителя организации </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Подпись главного бухгалтера</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М.П.</w:t>
      </w:r>
    </w:p>
    <w:p w:rsidR="00706C41" w:rsidRPr="00E7598D" w:rsidRDefault="00706C41" w:rsidP="00706C41">
      <w:pPr>
        <w:spacing w:before="60" w:line="216" w:lineRule="auto"/>
        <w:ind w:right="125"/>
        <w:jc w:val="both"/>
        <w:rPr>
          <w:b/>
          <w:bCs/>
          <w:iCs/>
          <w:szCs w:val="20"/>
        </w:rPr>
      </w:pPr>
    </w:p>
    <w:p w:rsidR="00706C41" w:rsidRPr="00E7598D" w:rsidRDefault="00706C41" w:rsidP="00706C41">
      <w:pPr>
        <w:spacing w:before="60" w:line="216" w:lineRule="auto"/>
        <w:ind w:right="125"/>
        <w:jc w:val="both"/>
        <w:rPr>
          <w:szCs w:val="20"/>
        </w:rPr>
      </w:pPr>
      <w:r w:rsidRPr="00E7598D">
        <w:rPr>
          <w:b/>
          <w:bCs/>
          <w:iCs/>
          <w:szCs w:val="20"/>
        </w:rPr>
        <w:lastRenderedPageBreak/>
        <w:t xml:space="preserve">* - </w:t>
      </w:r>
      <w:r w:rsidRPr="00E7598D">
        <w:rPr>
          <w:bCs/>
          <w:iCs/>
          <w:szCs w:val="20"/>
        </w:rPr>
        <w:t>В</w:t>
      </w:r>
      <w:r w:rsidRPr="00E7598D">
        <w:rPr>
          <w:szCs w:val="20"/>
        </w:rPr>
        <w:t xml:space="preserve"> случае несоответствия документа форме </w:t>
      </w:r>
      <w:r w:rsidR="00E44A7C" w:rsidRPr="00E7598D">
        <w:rPr>
          <w:szCs w:val="20"/>
        </w:rPr>
        <w:t xml:space="preserve">Претендент </w:t>
      </w:r>
      <w:r w:rsidRPr="00E7598D">
        <w:rPr>
          <w:szCs w:val="20"/>
        </w:rPr>
        <w:t xml:space="preserve">может быть не допущен к участию в </w:t>
      </w:r>
      <w:r w:rsidR="00E44A7C" w:rsidRPr="00E7598D">
        <w:rPr>
          <w:szCs w:val="20"/>
        </w:rPr>
        <w:t>Процедуре</w:t>
      </w:r>
      <w:r w:rsidRPr="00E7598D">
        <w:rPr>
          <w:szCs w:val="20"/>
        </w:rPr>
        <w:t>.</w:t>
      </w:r>
    </w:p>
    <w:p w:rsidR="00706C41" w:rsidRPr="00E7598D" w:rsidRDefault="00706C41" w:rsidP="00706C41">
      <w:pPr>
        <w:tabs>
          <w:tab w:val="num" w:pos="0"/>
          <w:tab w:val="left" w:pos="240"/>
          <w:tab w:val="left" w:pos="1080"/>
        </w:tabs>
        <w:jc w:val="both"/>
        <w:sectPr w:rsidR="00706C41" w:rsidRPr="00E7598D"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E7598D" w:rsidTr="003479DB">
        <w:tc>
          <w:tcPr>
            <w:tcW w:w="4785" w:type="dxa"/>
          </w:tcPr>
          <w:p w:rsidR="00F4603B" w:rsidRPr="00E7598D"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3 </w:t>
            </w:r>
          </w:p>
          <w:p w:rsidR="00F4603B" w:rsidRPr="00E7598D" w:rsidRDefault="00F4603B" w:rsidP="003479DB">
            <w:pPr>
              <w:keepNext/>
              <w:suppressAutoHyphens/>
              <w:ind w:left="615"/>
              <w:jc w:val="right"/>
              <w:outlineLvl w:val="1"/>
              <w:rPr>
                <w:rFonts w:eastAsia="MS Mincho"/>
                <w:i/>
                <w:iCs/>
              </w:rPr>
            </w:pPr>
          </w:p>
        </w:tc>
      </w:tr>
    </w:tbl>
    <w:p w:rsidR="00F4603B" w:rsidRPr="00E7598D" w:rsidRDefault="00F4603B" w:rsidP="00F4603B">
      <w:pPr>
        <w:suppressAutoHyphens/>
        <w:ind w:left="5812" w:right="306"/>
        <w:rPr>
          <w:bCs/>
          <w:sz w:val="28"/>
          <w:szCs w:val="28"/>
        </w:rPr>
      </w:pPr>
    </w:p>
    <w:p w:rsidR="00F4603B" w:rsidRPr="00E7598D" w:rsidRDefault="00F4603B" w:rsidP="00F4603B">
      <w:pPr>
        <w:suppressAutoHyphens/>
        <w:ind w:left="5812" w:right="306"/>
        <w:rPr>
          <w:bCs/>
          <w:sz w:val="28"/>
          <w:szCs w:val="28"/>
          <w:highlight w:val="yellow"/>
        </w:rPr>
      </w:pPr>
    </w:p>
    <w:p w:rsidR="00F4603B" w:rsidRPr="00E7598D" w:rsidRDefault="00F4603B" w:rsidP="00F4603B">
      <w:pPr>
        <w:spacing w:line="360" w:lineRule="exact"/>
        <w:ind w:firstLine="556"/>
        <w:jc w:val="center"/>
        <w:rPr>
          <w:bCs/>
        </w:rPr>
      </w:pPr>
      <w:r w:rsidRPr="00E7598D">
        <w:rPr>
          <w:bCs/>
        </w:rPr>
        <w:t>Гарантийное письмо</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Дата, номер</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Настоящим,  я,  (</w:t>
      </w:r>
      <w:r w:rsidRPr="00E7598D">
        <w:rPr>
          <w:bCs/>
          <w:i/>
          <w:u w:val="single"/>
        </w:rPr>
        <w:t>ФИО, должность)</w:t>
      </w:r>
      <w:r w:rsidRPr="00E7598D">
        <w:rPr>
          <w:bCs/>
        </w:rPr>
        <w:t xml:space="preserve"> </w:t>
      </w:r>
      <w:r w:rsidRPr="00E7598D">
        <w:rPr>
          <w:bCs/>
          <w:i/>
        </w:rPr>
        <w:t xml:space="preserve">(наименование </w:t>
      </w:r>
      <w:r w:rsidR="00E44A7C" w:rsidRPr="00E7598D">
        <w:rPr>
          <w:bCs/>
          <w:i/>
        </w:rPr>
        <w:t>Претендента</w:t>
      </w:r>
      <w:r w:rsidRPr="00E7598D">
        <w:rPr>
          <w:bCs/>
          <w:i/>
        </w:rPr>
        <w:t xml:space="preserve"> или лица, выступающего на стороне </w:t>
      </w:r>
      <w:r w:rsidR="00E44A7C" w:rsidRPr="00E7598D">
        <w:rPr>
          <w:bCs/>
          <w:i/>
        </w:rPr>
        <w:t>Претендента</w:t>
      </w:r>
      <w:r w:rsidRPr="00E7598D">
        <w:rPr>
          <w:bCs/>
          <w:i/>
        </w:rPr>
        <w:t>)</w:t>
      </w:r>
      <w:r w:rsidRPr="00E7598D">
        <w:rPr>
          <w:bCs/>
        </w:rPr>
        <w:t xml:space="preserve">, и действующий на основании </w:t>
      </w:r>
      <w:r w:rsidRPr="00E7598D">
        <w:rPr>
          <w:bCs/>
          <w:i/>
        </w:rPr>
        <w:t>Устава</w:t>
      </w:r>
      <w:r w:rsidRPr="00E7598D">
        <w:rPr>
          <w:bCs/>
        </w:rPr>
        <w:t xml:space="preserve"> гарантирую и подтверждаю, что у _______ (</w:t>
      </w:r>
      <w:r w:rsidRPr="00E7598D">
        <w:rPr>
          <w:bCs/>
          <w:i/>
        </w:rPr>
        <w:t xml:space="preserve">наименование </w:t>
      </w:r>
      <w:r w:rsidR="00FC31A3" w:rsidRPr="00E7598D">
        <w:rPr>
          <w:bCs/>
          <w:i/>
        </w:rPr>
        <w:t>Претендента</w:t>
      </w:r>
      <w:r w:rsidRPr="00E7598D">
        <w:rPr>
          <w:bCs/>
          <w:i/>
        </w:rPr>
        <w:t xml:space="preserve"> или лица, выступающего на стороне </w:t>
      </w:r>
      <w:r w:rsidR="00FC31A3" w:rsidRPr="00E7598D">
        <w:rPr>
          <w:bCs/>
          <w:i/>
        </w:rPr>
        <w:t>Претендента</w:t>
      </w:r>
      <w:r w:rsidRPr="00E759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E7598D" w:rsidRDefault="00F4603B" w:rsidP="00F4603B">
      <w:pPr>
        <w:ind w:firstLine="709"/>
        <w:jc w:val="both"/>
      </w:pPr>
      <w:r w:rsidRPr="00E7598D">
        <w:t xml:space="preserve">Также подтверждаю, что сделанные заявления об отсутствии задолженностей  </w:t>
      </w:r>
      <w:r w:rsidRPr="00E7598D">
        <w:rPr>
          <w:i/>
        </w:rPr>
        <w:t>(наименование</w:t>
      </w:r>
      <w:r w:rsidRPr="00E7598D">
        <w:t xml:space="preserve"> </w:t>
      </w:r>
      <w:r w:rsidR="00FC31A3" w:rsidRPr="00E7598D">
        <w:rPr>
          <w:i/>
        </w:rPr>
        <w:t>Претендента</w:t>
      </w:r>
      <w:r w:rsidRPr="00E7598D">
        <w:rPr>
          <w:i/>
        </w:rPr>
        <w:t xml:space="preserve"> или лица, выступающего на стороне </w:t>
      </w:r>
      <w:r w:rsidR="00FC31A3" w:rsidRPr="00E7598D">
        <w:rPr>
          <w:i/>
        </w:rPr>
        <w:t>Претендента</w:t>
      </w:r>
      <w:r w:rsidRPr="00E7598D">
        <w:rPr>
          <w:i/>
        </w:rPr>
        <w:t>)</w:t>
      </w:r>
      <w:r w:rsidRPr="00E759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E7598D" w:rsidRDefault="00F4603B" w:rsidP="00F4603B">
      <w:pPr>
        <w:ind w:firstLine="709"/>
      </w:pPr>
    </w:p>
    <w:p w:rsidR="00F4603B" w:rsidRPr="00E7598D" w:rsidRDefault="00F4603B" w:rsidP="00F4603B">
      <w:pPr>
        <w:ind w:firstLine="709"/>
        <w:jc w:val="right"/>
      </w:pPr>
    </w:p>
    <w:p w:rsidR="00F4603B" w:rsidRPr="00E7598D" w:rsidRDefault="00F4603B" w:rsidP="00F4603B">
      <w:pPr>
        <w:ind w:firstLine="709"/>
        <w:jc w:val="both"/>
        <w:rPr>
          <w:i/>
        </w:rPr>
      </w:pPr>
      <w:r w:rsidRPr="00E7598D">
        <w:rPr>
          <w:i/>
        </w:rPr>
        <w:t>Должность                                                                      (ФИО, Подпись)</w:t>
      </w:r>
    </w:p>
    <w:p w:rsidR="00F4603B" w:rsidRPr="00E7598D" w:rsidRDefault="00F4603B" w:rsidP="00F4603B">
      <w:pPr>
        <w:ind w:firstLine="709"/>
        <w:jc w:val="right"/>
        <w:rPr>
          <w:i/>
        </w:rPr>
      </w:pPr>
      <w:r w:rsidRPr="00E7598D">
        <w:rPr>
          <w:i/>
        </w:rPr>
        <w:t>М.П.</w:t>
      </w: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E7598D" w:rsidRDefault="00706C41" w:rsidP="00706C41">
      <w:pPr>
        <w:tabs>
          <w:tab w:val="num" w:pos="0"/>
          <w:tab w:val="left" w:pos="240"/>
          <w:tab w:val="left" w:pos="1080"/>
        </w:tabs>
        <w:jc w:val="both"/>
        <w:sectPr w:rsidR="00706C41" w:rsidRPr="00E7598D" w:rsidSect="008F3EC5">
          <w:headerReference w:type="default" r:id="rId13"/>
          <w:type w:val="continuous"/>
          <w:pgSz w:w="11906" w:h="16838"/>
          <w:pgMar w:top="1134" w:right="850" w:bottom="1134" w:left="1701" w:header="708" w:footer="708" w:gutter="0"/>
          <w:pgNumType w:start="19"/>
          <w:cols w:space="708"/>
          <w:docGrid w:linePitch="360"/>
        </w:sectPr>
      </w:pPr>
    </w:p>
    <w:p w:rsidR="0071111D" w:rsidRPr="00E7598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8C270A" w:rsidRPr="00E7598D">
        <w:rPr>
          <w:rFonts w:ascii="Times New Roman" w:eastAsia="MS Mincho" w:hAnsi="Times New Roman"/>
          <w:color w:val="auto"/>
          <w:kern w:val="32"/>
          <w:szCs w:val="24"/>
          <w:lang w:eastAsia="x-none"/>
        </w:rPr>
        <w:t>4</w:t>
      </w: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E759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E7598D" w:rsidRDefault="00706C41" w:rsidP="00706C41">
            <w:pPr>
              <w:jc w:val="right"/>
              <w:rPr>
                <w:sz w:val="22"/>
                <w:szCs w:val="22"/>
              </w:rPr>
            </w:pPr>
          </w:p>
        </w:tc>
      </w:tr>
      <w:tr w:rsidR="00706C41" w:rsidRPr="00E759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 № </w:t>
            </w:r>
            <w:proofErr w:type="gramStart"/>
            <w:r w:rsidRPr="00E7598D">
              <w:rPr>
                <w:b/>
                <w:sz w:val="20"/>
                <w:szCs w:val="20"/>
              </w:rPr>
              <w:t>п</w:t>
            </w:r>
            <w:proofErr w:type="gramEnd"/>
            <w:r w:rsidRPr="00E7598D">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Информация о цепочке собственников контрагента, включая бенефициаров </w:t>
            </w:r>
            <w:r w:rsidRPr="00E7598D">
              <w:rPr>
                <w:b/>
                <w:sz w:val="20"/>
                <w:szCs w:val="20"/>
              </w:rPr>
              <w:br/>
              <w:t>(в том числе, конечных)</w:t>
            </w:r>
          </w:p>
        </w:tc>
      </w:tr>
      <w:tr w:rsidR="00706C41" w:rsidRPr="00E759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Основание, в силу которого лицо признается собственником, конечным </w:t>
            </w:r>
            <w:proofErr w:type="spellStart"/>
            <w:r w:rsidRPr="00E7598D">
              <w:rPr>
                <w:b/>
                <w:sz w:val="20"/>
                <w:szCs w:val="20"/>
              </w:rPr>
              <w:t>бенефициарным</w:t>
            </w:r>
            <w:proofErr w:type="spellEnd"/>
            <w:r w:rsidRPr="00E7598D">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Информация о подтверждающих документах (наименование, реквизиты и т.д.)</w:t>
            </w:r>
          </w:p>
        </w:tc>
      </w:tr>
      <w:tr w:rsidR="00706C41" w:rsidRPr="00E759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10</w:t>
            </w:r>
          </w:p>
        </w:tc>
      </w:tr>
      <w:tr w:rsidR="00706C41" w:rsidRPr="00E759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r>
    </w:tbl>
    <w:p w:rsidR="00706C41" w:rsidRPr="00E7598D" w:rsidRDefault="00706C41" w:rsidP="00706C41">
      <w:pPr>
        <w:spacing w:after="120"/>
      </w:pPr>
    </w:p>
    <w:p w:rsidR="00706C41" w:rsidRPr="00E7598D" w:rsidRDefault="00706C41" w:rsidP="00706C41">
      <w:pPr>
        <w:spacing w:after="120"/>
        <w:rPr>
          <w:sz w:val="28"/>
          <w:szCs w:val="28"/>
        </w:rPr>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sectPr w:rsidR="00706C41" w:rsidRPr="00E7598D" w:rsidSect="008F3EC5">
          <w:type w:val="continuous"/>
          <w:pgSz w:w="16838" w:h="11906" w:orient="landscape"/>
          <w:pgMar w:top="1134" w:right="850" w:bottom="1134" w:left="1701" w:header="708" w:footer="708" w:gutter="0"/>
          <w:pgNumType w:start="21"/>
          <w:cols w:space="708"/>
          <w:docGrid w:linePitch="360"/>
        </w:sectPr>
      </w:pPr>
    </w:p>
    <w:p w:rsidR="008C270A" w:rsidRPr="00E7598D"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5 </w:t>
      </w:r>
    </w:p>
    <w:p w:rsidR="008C270A" w:rsidRPr="00E7598D" w:rsidRDefault="008C270A" w:rsidP="008C270A">
      <w:pPr>
        <w:spacing w:after="60" w:line="192" w:lineRule="auto"/>
        <w:ind w:right="125"/>
        <w:jc w:val="center"/>
        <w:rPr>
          <w:b/>
          <w:sz w:val="28"/>
        </w:rPr>
      </w:pPr>
    </w:p>
    <w:p w:rsidR="008C270A" w:rsidRPr="00E7598D" w:rsidRDefault="008C270A" w:rsidP="008C270A">
      <w:pPr>
        <w:spacing w:after="60" w:line="192" w:lineRule="auto"/>
        <w:ind w:right="125"/>
        <w:jc w:val="center"/>
        <w:rPr>
          <w:b/>
          <w:sz w:val="28"/>
        </w:rPr>
      </w:pPr>
      <w:r w:rsidRPr="00E7598D">
        <w:rPr>
          <w:b/>
          <w:sz w:val="28"/>
        </w:rPr>
        <w:t xml:space="preserve">Анкета </w:t>
      </w:r>
      <w:r w:rsidR="00FC31A3" w:rsidRPr="00E7598D">
        <w:rPr>
          <w:b/>
          <w:sz w:val="28"/>
        </w:rPr>
        <w:t xml:space="preserve">Претендента </w:t>
      </w:r>
      <w:r w:rsidRPr="00E7598D">
        <w:rPr>
          <w:b/>
          <w:sz w:val="28"/>
        </w:rPr>
        <w:t xml:space="preserve">(физического лица) на участие в </w:t>
      </w:r>
      <w:r w:rsidR="00FC31A3" w:rsidRPr="00E7598D">
        <w:rPr>
          <w:b/>
          <w:sz w:val="28"/>
        </w:rPr>
        <w:t>Процедуре</w:t>
      </w:r>
      <w:r w:rsidRPr="00E7598D">
        <w:rPr>
          <w:b/>
          <w:sz w:val="28"/>
        </w:rPr>
        <w:t xml:space="preserve"> *</w:t>
      </w:r>
    </w:p>
    <w:p w:rsidR="008C270A" w:rsidRPr="00E7598D" w:rsidRDefault="008C270A" w:rsidP="008C270A">
      <w:pPr>
        <w:spacing w:after="60" w:line="192" w:lineRule="auto"/>
        <w:ind w:right="125"/>
        <w:jc w:val="center"/>
        <w:rPr>
          <w:b/>
          <w:sz w:val="12"/>
          <w:szCs w:val="12"/>
        </w:rPr>
      </w:pPr>
    </w:p>
    <w:p w:rsidR="008C270A" w:rsidRPr="00E7598D" w:rsidRDefault="008C270A" w:rsidP="008C270A">
      <w:pPr>
        <w:spacing w:after="60" w:line="192" w:lineRule="auto"/>
        <w:ind w:right="125"/>
        <w:jc w:val="both"/>
      </w:pPr>
      <w:r w:rsidRPr="00E7598D">
        <w:t>1.</w:t>
      </w:r>
      <w:r w:rsidRPr="00E7598D">
        <w:rPr>
          <w:lang w:val="en-US"/>
        </w:rPr>
        <w:t> </w:t>
      </w:r>
      <w:r w:rsidRPr="00E7598D">
        <w:t xml:space="preserve">ФИО лица, претендующего на участие в </w:t>
      </w:r>
      <w:r w:rsidR="00FC31A3" w:rsidRPr="00E7598D">
        <w:t>Процедуре</w:t>
      </w:r>
      <w:r w:rsidRPr="00E7598D">
        <w:t>:</w:t>
      </w:r>
    </w:p>
    <w:p w:rsidR="008C270A" w:rsidRPr="00E7598D" w:rsidRDefault="008C270A" w:rsidP="008C270A">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8C270A" w:rsidRPr="00E7598D" w:rsidRDefault="008C270A" w:rsidP="008C270A">
      <w:pPr>
        <w:spacing w:after="60" w:line="192" w:lineRule="auto"/>
        <w:ind w:right="125"/>
        <w:jc w:val="both"/>
      </w:pPr>
      <w:r w:rsidRPr="00E7598D">
        <w:t xml:space="preserve">2. Паспортные данные: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 xml:space="preserve">3. ИНН (физ. лица/индивидуального предпринимателя):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 xml:space="preserve">4. Адрес места регистрации: </w:t>
      </w:r>
    </w:p>
    <w:p w:rsidR="008C270A" w:rsidRPr="00E7598D" w:rsidRDefault="008C270A" w:rsidP="008C270A">
      <w:pPr>
        <w:spacing w:after="120" w:line="192" w:lineRule="auto"/>
        <w:ind w:right="125"/>
        <w:rPr>
          <w:szCs w:val="20"/>
        </w:rPr>
      </w:pPr>
      <w:r w:rsidRPr="00E7598D">
        <w:rPr>
          <w:szCs w:val="20"/>
        </w:rPr>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5. Фактический адрес: ____________________________________________________________________________</w:t>
      </w:r>
    </w:p>
    <w:p w:rsidR="008C270A" w:rsidRPr="00E7598D" w:rsidRDefault="008C270A" w:rsidP="008C270A">
      <w:pPr>
        <w:spacing w:after="60" w:line="192" w:lineRule="auto"/>
        <w:ind w:right="125"/>
        <w:jc w:val="both"/>
      </w:pPr>
      <w:r w:rsidRPr="00E7598D">
        <w:t>6.</w:t>
      </w:r>
      <w:r w:rsidRPr="00E7598D">
        <w:rPr>
          <w:lang w:val="en-US"/>
        </w:rPr>
        <w:t> </w:t>
      </w:r>
      <w:r w:rsidRPr="00E7598D">
        <w:t xml:space="preserve">Контактные данные (телефон, телефакс, электронная почта):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7. </w:t>
      </w:r>
      <w:r w:rsidRPr="00E7598D">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E7598D" w:rsidRDefault="008C270A" w:rsidP="008C270A">
      <w:pPr>
        <w:spacing w:after="60" w:line="192" w:lineRule="auto"/>
        <w:ind w:right="125"/>
        <w:jc w:val="both"/>
      </w:pPr>
    </w:p>
    <w:p w:rsidR="008C270A" w:rsidRPr="00E7598D" w:rsidRDefault="008C270A" w:rsidP="008C270A">
      <w:pPr>
        <w:spacing w:after="120" w:line="192" w:lineRule="auto"/>
        <w:ind w:right="125"/>
        <w:rPr>
          <w:szCs w:val="20"/>
        </w:rPr>
      </w:pPr>
      <w:r w:rsidRPr="00E7598D">
        <w:rPr>
          <w:szCs w:val="20"/>
        </w:rPr>
        <w:t>8. Краткая справка о деятельности организации:** ____________________________________________________________________________</w:t>
      </w:r>
    </w:p>
    <w:p w:rsidR="008C270A" w:rsidRPr="00E7598D" w:rsidRDefault="008C270A" w:rsidP="008C270A">
      <w:pPr>
        <w:spacing w:after="60" w:line="192" w:lineRule="auto"/>
        <w:ind w:right="125"/>
        <w:jc w:val="both"/>
      </w:pPr>
      <w:r w:rsidRPr="00E7598D">
        <w:t xml:space="preserve">9. Финансирующие банки:**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10. Аудиторские организации:**</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before="60" w:line="192" w:lineRule="auto"/>
        <w:ind w:right="125"/>
        <w:jc w:val="both"/>
        <w:rPr>
          <w:szCs w:val="20"/>
        </w:rPr>
      </w:pPr>
      <w:r w:rsidRPr="00E7598D">
        <w:rPr>
          <w:szCs w:val="20"/>
        </w:rPr>
        <w:t>11. Реквизиты (номер, дата) документов о регистрации:**</w:t>
      </w:r>
    </w:p>
    <w:p w:rsidR="008C270A" w:rsidRPr="00E7598D" w:rsidRDefault="008C270A" w:rsidP="008C270A">
      <w:pPr>
        <w:spacing w:before="60" w:line="192" w:lineRule="auto"/>
        <w:ind w:right="125"/>
        <w:jc w:val="both"/>
        <w:rPr>
          <w:szCs w:val="20"/>
        </w:rPr>
      </w:pPr>
      <w:r w:rsidRPr="00E7598D">
        <w:rPr>
          <w:szCs w:val="20"/>
        </w:rPr>
        <w:t>_________________________________________________________________________</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pPr>
      <w:r w:rsidRPr="00E7598D">
        <w:t xml:space="preserve">Подпись </w:t>
      </w:r>
      <w:r w:rsidRPr="00E7598D">
        <w:tab/>
      </w:r>
      <w:r w:rsidRPr="00E7598D">
        <w:tab/>
      </w:r>
      <w:r w:rsidRPr="00E7598D">
        <w:tab/>
      </w:r>
      <w:r w:rsidRPr="00E7598D">
        <w:tab/>
      </w:r>
      <w:r w:rsidRPr="00E7598D">
        <w:tab/>
        <w:t>ФИО</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right"/>
      </w:pPr>
      <w:r w:rsidRPr="00E7598D">
        <w:t>М.П.**</w:t>
      </w:r>
    </w:p>
    <w:p w:rsidR="008C270A" w:rsidRPr="00E7598D" w:rsidRDefault="008C270A" w:rsidP="008C270A">
      <w:pPr>
        <w:spacing w:before="60" w:line="216" w:lineRule="auto"/>
        <w:ind w:right="125"/>
        <w:jc w:val="both"/>
        <w:rPr>
          <w:b/>
          <w:bCs/>
          <w:iCs/>
          <w:szCs w:val="20"/>
        </w:rPr>
      </w:pPr>
    </w:p>
    <w:p w:rsidR="008C270A" w:rsidRPr="00E7598D" w:rsidRDefault="008C270A" w:rsidP="008C270A">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FC31A3" w:rsidRPr="00E7598D">
        <w:rPr>
          <w:szCs w:val="20"/>
        </w:rPr>
        <w:t xml:space="preserve">Претендент </w:t>
      </w:r>
      <w:r w:rsidRPr="00E7598D">
        <w:rPr>
          <w:szCs w:val="20"/>
        </w:rPr>
        <w:t xml:space="preserve">может быть не допущен к участию в </w:t>
      </w:r>
      <w:r w:rsidR="00FC31A3" w:rsidRPr="00E7598D">
        <w:rPr>
          <w:szCs w:val="20"/>
        </w:rPr>
        <w:t>Процедуре</w:t>
      </w:r>
      <w:r w:rsidRPr="00E7598D">
        <w:rPr>
          <w:szCs w:val="20"/>
        </w:rPr>
        <w:t>.</w:t>
      </w:r>
    </w:p>
    <w:p w:rsidR="00706C41" w:rsidRPr="00E7598D" w:rsidRDefault="008C270A" w:rsidP="00706C41">
      <w:pPr>
        <w:tabs>
          <w:tab w:val="num" w:pos="0"/>
          <w:tab w:val="left" w:pos="240"/>
          <w:tab w:val="left" w:pos="1080"/>
        </w:tabs>
        <w:jc w:val="both"/>
      </w:pPr>
      <w:r w:rsidRPr="00E7598D">
        <w:t>** - заполняется индивидуальными предпринимателями</w:t>
      </w:r>
    </w:p>
    <w:p w:rsidR="00873627" w:rsidRPr="00E7598D" w:rsidRDefault="00873627" w:rsidP="005B485D">
      <w:pPr>
        <w:tabs>
          <w:tab w:val="num" w:pos="0"/>
          <w:tab w:val="left" w:pos="240"/>
          <w:tab w:val="left" w:pos="1080"/>
        </w:tabs>
        <w:jc w:val="right"/>
        <w:rPr>
          <w:rFonts w:eastAsia="MS Mincho"/>
          <w:b/>
          <w:kern w:val="32"/>
          <w:sz w:val="28"/>
          <w:szCs w:val="28"/>
          <w:lang w:eastAsia="x-none"/>
        </w:rPr>
      </w:pPr>
    </w:p>
    <w:p w:rsidR="005B485D" w:rsidRPr="00E7598D" w:rsidRDefault="005B485D" w:rsidP="005B485D">
      <w:pPr>
        <w:tabs>
          <w:tab w:val="num" w:pos="0"/>
          <w:tab w:val="left" w:pos="240"/>
          <w:tab w:val="left" w:pos="1080"/>
        </w:tabs>
        <w:jc w:val="right"/>
        <w:rPr>
          <w:rFonts w:eastAsia="MS Mincho"/>
          <w:b/>
          <w:kern w:val="32"/>
          <w:sz w:val="28"/>
          <w:szCs w:val="28"/>
          <w:lang w:eastAsia="x-none"/>
        </w:rPr>
      </w:pPr>
      <w:r w:rsidRPr="00E7598D">
        <w:rPr>
          <w:rFonts w:eastAsia="MS Mincho"/>
          <w:b/>
          <w:kern w:val="32"/>
          <w:sz w:val="28"/>
          <w:szCs w:val="28"/>
          <w:lang w:eastAsia="x-none"/>
        </w:rPr>
        <w:lastRenderedPageBreak/>
        <w:t>Приложение 6</w:t>
      </w:r>
    </w:p>
    <w:p w:rsidR="00551CC4" w:rsidRPr="00E7598D" w:rsidRDefault="00551CC4" w:rsidP="005B485D">
      <w:pPr>
        <w:tabs>
          <w:tab w:val="num" w:pos="0"/>
          <w:tab w:val="left" w:pos="240"/>
          <w:tab w:val="left" w:pos="1080"/>
        </w:tabs>
        <w:jc w:val="right"/>
        <w:rPr>
          <w:rFonts w:eastAsia="MS Mincho"/>
          <w:b/>
          <w:kern w:val="32"/>
          <w:sz w:val="28"/>
          <w:szCs w:val="28"/>
          <w:lang w:eastAsia="x-none"/>
        </w:rPr>
      </w:pPr>
    </w:p>
    <w:bookmarkEnd w:id="4"/>
    <w:p w:rsidR="0009150A" w:rsidRPr="00E7598D" w:rsidRDefault="0009150A" w:rsidP="0009150A">
      <w:pPr>
        <w:widowControl w:val="0"/>
        <w:autoSpaceDE w:val="0"/>
        <w:autoSpaceDN w:val="0"/>
        <w:jc w:val="right"/>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ДОГОВОР</w:t>
      </w:r>
    </w:p>
    <w:p w:rsidR="0009150A" w:rsidRPr="00E7598D" w:rsidRDefault="0009150A" w:rsidP="0009150A">
      <w:pPr>
        <w:widowControl w:val="0"/>
        <w:autoSpaceDE w:val="0"/>
        <w:autoSpaceDN w:val="0"/>
        <w:jc w:val="center"/>
        <w:rPr>
          <w:i/>
          <w:sz w:val="28"/>
          <w:szCs w:val="28"/>
        </w:rPr>
      </w:pPr>
      <w:r w:rsidRPr="00E7598D">
        <w:rPr>
          <w:sz w:val="28"/>
          <w:szCs w:val="28"/>
        </w:rPr>
        <w:t xml:space="preserve">купли-продажи недвижимого имущества, </w:t>
      </w:r>
      <w:r w:rsidRPr="00E7598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город ________________</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«___» _________ 20__ г.</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sz w:val="28"/>
          <w:szCs w:val="28"/>
        </w:rPr>
        <w:t>________________________________________________, именуемое в дальнейшем «Продавец», в лице, ______________________ действующего на основании ______________________ (</w:t>
      </w:r>
      <w:r w:rsidRPr="00E7598D">
        <w:rPr>
          <w:i/>
          <w:sz w:val="28"/>
          <w:szCs w:val="28"/>
        </w:rPr>
        <w:t>устав, доверенность</w:t>
      </w:r>
      <w:r w:rsidRPr="00E7598D">
        <w:rPr>
          <w:sz w:val="28"/>
          <w:szCs w:val="28"/>
        </w:rPr>
        <w:t>), с одной стороны, и___________________________ (</w:t>
      </w:r>
      <w:r w:rsidRPr="00E7598D">
        <w:rPr>
          <w:i/>
          <w:sz w:val="28"/>
          <w:szCs w:val="28"/>
        </w:rPr>
        <w:t>наименования юридических лиц указываются полностью</w:t>
      </w:r>
      <w:r w:rsidRPr="00E7598D">
        <w:rPr>
          <w:sz w:val="28"/>
          <w:szCs w:val="28"/>
        </w:rPr>
        <w:t>), именуемое в дальнейшем «Покупатель», в лице _____________________ (</w:t>
      </w:r>
      <w:r w:rsidRPr="00E7598D">
        <w:rPr>
          <w:i/>
          <w:sz w:val="28"/>
          <w:szCs w:val="28"/>
        </w:rPr>
        <w:t>полное наименование организации с указанием организационно-правовой формы либо фамилия, имя, отчество физического лица</w:t>
      </w:r>
      <w:r w:rsidRPr="00E7598D">
        <w:rPr>
          <w:sz w:val="28"/>
          <w:szCs w:val="28"/>
        </w:rPr>
        <w:t>), действующего на основании ______________________ (</w:t>
      </w:r>
      <w:r w:rsidRPr="00E7598D">
        <w:rPr>
          <w:i/>
          <w:sz w:val="28"/>
          <w:szCs w:val="28"/>
        </w:rPr>
        <w:t>устав, доверенность, положение и т.д.</w:t>
      </w:r>
      <w:r w:rsidRPr="00E7598D">
        <w:rPr>
          <w:sz w:val="28"/>
          <w:szCs w:val="28"/>
        </w:rPr>
        <w:t>), с другой стороны, именуемые в дальнейшем «Стороны», заключили настоящий Договор о нижеследующем:</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 Предмет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E7598D" w:rsidRDefault="0009150A" w:rsidP="0009150A">
      <w:pPr>
        <w:widowControl w:val="0"/>
        <w:autoSpaceDE w:val="0"/>
        <w:autoSpaceDN w:val="0"/>
        <w:jc w:val="both"/>
        <w:rPr>
          <w:sz w:val="28"/>
          <w:szCs w:val="28"/>
        </w:rPr>
      </w:pPr>
      <w:r w:rsidRPr="00E7598D">
        <w:rPr>
          <w:sz w:val="28"/>
          <w:szCs w:val="28"/>
        </w:rPr>
        <w:t xml:space="preserve">следующее недвижимое имущество, </w:t>
      </w:r>
      <w:r w:rsidRPr="00E7598D">
        <w:rPr>
          <w:i/>
          <w:sz w:val="28"/>
          <w:szCs w:val="28"/>
        </w:rPr>
        <w:t>неотъемлемое имущество, неотъемлемое оборудование и движимое имущество</w:t>
      </w:r>
      <w:r w:rsidRPr="00E7598D">
        <w:rPr>
          <w:sz w:val="28"/>
          <w:szCs w:val="28"/>
        </w:rPr>
        <w:t xml:space="preserve">: </w:t>
      </w:r>
    </w:p>
    <w:p w:rsidR="0009150A" w:rsidRPr="00E7598D" w:rsidRDefault="0009150A" w:rsidP="0009150A">
      <w:pPr>
        <w:widowControl w:val="0"/>
        <w:autoSpaceDE w:val="0"/>
        <w:autoSpaceDN w:val="0"/>
        <w:jc w:val="both"/>
        <w:rPr>
          <w:sz w:val="28"/>
          <w:szCs w:val="28"/>
        </w:rPr>
      </w:pPr>
      <w:r w:rsidRPr="00E7598D">
        <w:rPr>
          <w:sz w:val="28"/>
          <w:szCs w:val="28"/>
        </w:rPr>
        <w:t>1.1.1. Объекты недвижимого имущества:  ___________________________________ (</w:t>
      </w:r>
      <w:r w:rsidRPr="00E7598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E7598D">
        <w:rPr>
          <w:sz w:val="28"/>
          <w:szCs w:val="28"/>
        </w:rPr>
        <w:t>), именуемое в дальнейшем «Объект».</w:t>
      </w:r>
    </w:p>
    <w:p w:rsidR="0009150A" w:rsidRPr="00E7598D" w:rsidRDefault="0009150A" w:rsidP="0009150A">
      <w:pPr>
        <w:widowControl w:val="0"/>
        <w:autoSpaceDE w:val="0"/>
        <w:autoSpaceDN w:val="0"/>
        <w:ind w:firstLine="540"/>
        <w:jc w:val="both"/>
        <w:rPr>
          <w:sz w:val="28"/>
          <w:szCs w:val="28"/>
        </w:rPr>
      </w:pPr>
      <w:r w:rsidRPr="00E7598D">
        <w:rPr>
          <w:sz w:val="28"/>
          <w:szCs w:val="28"/>
        </w:rPr>
        <w:t>Объект расположен по адресу: ___________________________.</w:t>
      </w:r>
    </w:p>
    <w:p w:rsidR="0009150A" w:rsidRPr="00E7598D" w:rsidRDefault="0009150A" w:rsidP="0009150A">
      <w:pPr>
        <w:widowControl w:val="0"/>
        <w:autoSpaceDE w:val="0"/>
        <w:autoSpaceDN w:val="0"/>
        <w:ind w:firstLine="540"/>
        <w:jc w:val="both"/>
        <w:rPr>
          <w:i/>
          <w:sz w:val="28"/>
          <w:szCs w:val="28"/>
        </w:rPr>
      </w:pPr>
      <w:r w:rsidRPr="00E7598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E7598D" w:rsidRDefault="0009150A" w:rsidP="0009150A">
      <w:pPr>
        <w:widowControl w:val="0"/>
        <w:autoSpaceDE w:val="0"/>
        <w:autoSpaceDN w:val="0"/>
        <w:jc w:val="both"/>
        <w:rPr>
          <w:sz w:val="28"/>
          <w:szCs w:val="28"/>
        </w:rPr>
      </w:pPr>
      <w:r w:rsidRPr="00E7598D">
        <w:rPr>
          <w:sz w:val="28"/>
          <w:szCs w:val="28"/>
        </w:rPr>
        <w:t xml:space="preserve">1.1.2. Объекты неотъемлемого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неотъемлемого имущества),</w:t>
      </w:r>
      <w:r w:rsidRPr="00E7598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lastRenderedPageBreak/>
        <w:t xml:space="preserve">1.1.3. Неотъемлемое оборудование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неотъемлемого оборудования),</w:t>
      </w:r>
      <w:r w:rsidRPr="00E7598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Объекты движимого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движимого имущества),</w:t>
      </w:r>
      <w:r w:rsidRPr="00E7598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40"/>
        <w:jc w:val="both"/>
        <w:rPr>
          <w:sz w:val="28"/>
          <w:szCs w:val="28"/>
        </w:rPr>
      </w:pPr>
      <w:r w:rsidRPr="00E7598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E7598D" w:rsidRDefault="0009150A" w:rsidP="0009150A">
      <w:pPr>
        <w:widowControl w:val="0"/>
        <w:autoSpaceDE w:val="0"/>
        <w:autoSpaceDN w:val="0"/>
        <w:ind w:firstLine="540"/>
        <w:jc w:val="both"/>
        <w:rPr>
          <w:i/>
          <w:sz w:val="28"/>
          <w:szCs w:val="28"/>
        </w:rPr>
      </w:pPr>
      <w:r w:rsidRPr="00E7598D">
        <w:rPr>
          <w:i/>
          <w:sz w:val="28"/>
          <w:szCs w:val="28"/>
        </w:rPr>
        <w:t>Если в отношении продаваемых объектов заключены договоры аренды, абзац 2 пункта 1.2 излагается в редакции:</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В отношении Объекта заключен договор аренды:______________________________ </w:t>
      </w:r>
      <w:r w:rsidRPr="00E7598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E7598D">
        <w:rPr>
          <w:sz w:val="28"/>
          <w:szCs w:val="28"/>
        </w:rPr>
        <w:t xml:space="preserve">. </w:t>
      </w:r>
      <w:proofErr w:type="gramStart"/>
      <w:r w:rsidRPr="00E7598D">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67"/>
        <w:jc w:val="center"/>
        <w:rPr>
          <w:sz w:val="28"/>
          <w:szCs w:val="28"/>
        </w:rPr>
      </w:pPr>
      <w:r w:rsidRPr="00E7598D">
        <w:rPr>
          <w:sz w:val="28"/>
          <w:szCs w:val="28"/>
        </w:rPr>
        <w:t>2. Земельный участок</w:t>
      </w:r>
    </w:p>
    <w:p w:rsidR="0009150A" w:rsidRPr="00E7598D" w:rsidRDefault="0009150A" w:rsidP="0009150A">
      <w:pPr>
        <w:widowControl w:val="0"/>
        <w:autoSpaceDE w:val="0"/>
        <w:autoSpaceDN w:val="0"/>
        <w:ind w:firstLine="567"/>
        <w:jc w:val="center"/>
        <w:rPr>
          <w:sz w:val="28"/>
          <w:szCs w:val="28"/>
        </w:rPr>
      </w:pP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2.1. </w:t>
      </w:r>
      <w:proofErr w:type="gramStart"/>
      <w:r w:rsidRPr="00E7598D">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E7598D">
        <w:rPr>
          <w:i/>
          <w:sz w:val="28"/>
          <w:szCs w:val="28"/>
        </w:rPr>
        <w:t>указать площадь, кадастровый номер, категорию земель, адрес</w:t>
      </w:r>
      <w:r w:rsidRPr="00E7598D">
        <w:rPr>
          <w:sz w:val="28"/>
          <w:szCs w:val="28"/>
        </w:rPr>
        <w:t>).</w:t>
      </w:r>
      <w:proofErr w:type="gramEnd"/>
    </w:p>
    <w:p w:rsidR="0009150A" w:rsidRPr="00E7598D" w:rsidRDefault="0009150A" w:rsidP="0009150A">
      <w:pPr>
        <w:widowControl w:val="0"/>
        <w:autoSpaceDE w:val="0"/>
        <w:autoSpaceDN w:val="0"/>
        <w:ind w:firstLine="567"/>
        <w:jc w:val="both"/>
        <w:rPr>
          <w:sz w:val="28"/>
          <w:szCs w:val="28"/>
        </w:rPr>
      </w:pPr>
      <w:r w:rsidRPr="00E7598D">
        <w:rPr>
          <w:sz w:val="28"/>
          <w:szCs w:val="28"/>
        </w:rPr>
        <w:t>2.2. Участок принадлежит Продавцу на праве:</w:t>
      </w: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а)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67"/>
        <w:jc w:val="both"/>
        <w:rPr>
          <w:sz w:val="28"/>
          <w:szCs w:val="28"/>
        </w:rPr>
      </w:pPr>
      <w:r w:rsidRPr="00E7598D">
        <w:rPr>
          <w:sz w:val="28"/>
          <w:szCs w:val="28"/>
        </w:rPr>
        <w:t>б) аренды, что подтверждается _______________ (</w:t>
      </w:r>
      <w:r w:rsidRPr="00E7598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в) пользования (</w:t>
      </w:r>
      <w:r w:rsidRPr="00E7598D">
        <w:rPr>
          <w:i/>
          <w:sz w:val="28"/>
          <w:szCs w:val="28"/>
        </w:rPr>
        <w:t>в случае если права Общества на земельный участок не оформлены</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2.3. Одновременно с передачей Объекта Покупателю в собственность передается Участок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shd w:val="clear" w:color="auto" w:fill="FFFFFF"/>
        <w:tabs>
          <w:tab w:val="left" w:pos="0"/>
        </w:tabs>
        <w:jc w:val="both"/>
        <w:rPr>
          <w:bCs/>
          <w:i/>
          <w:sz w:val="28"/>
          <w:szCs w:val="28"/>
        </w:rPr>
      </w:pPr>
    </w:p>
    <w:p w:rsidR="0009150A" w:rsidRPr="00E7598D" w:rsidRDefault="0009150A" w:rsidP="0009150A">
      <w:pPr>
        <w:shd w:val="clear" w:color="auto" w:fill="FFFFFF"/>
        <w:tabs>
          <w:tab w:val="left" w:pos="0"/>
        </w:tabs>
        <w:jc w:val="both"/>
        <w:rPr>
          <w:bCs/>
          <w:i/>
          <w:sz w:val="28"/>
          <w:szCs w:val="28"/>
        </w:rPr>
      </w:pPr>
      <w:r w:rsidRPr="00E7598D">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E7598D">
        <w:rPr>
          <w:bCs/>
          <w:i/>
          <w:sz w:val="28"/>
          <w:szCs w:val="28"/>
        </w:rPr>
        <w:t>РЖДстрой</w:t>
      </w:r>
      <w:proofErr w:type="spellEnd"/>
      <w:r w:rsidRPr="00E7598D">
        <w:rPr>
          <w:bCs/>
          <w:i/>
          <w:sz w:val="28"/>
          <w:szCs w:val="28"/>
        </w:rPr>
        <w:t>» в субаренду, в договор дополнительно включается пункт 2.4 следующего содержания:</w:t>
      </w:r>
    </w:p>
    <w:p w:rsidR="0009150A" w:rsidRPr="00E7598D" w:rsidRDefault="0009150A" w:rsidP="0009150A">
      <w:pPr>
        <w:spacing w:line="288" w:lineRule="auto"/>
        <w:ind w:firstLine="709"/>
        <w:contextualSpacing/>
        <w:jc w:val="both"/>
        <w:rPr>
          <w:rFonts w:eastAsia="Calibri"/>
          <w:sz w:val="28"/>
          <w:szCs w:val="28"/>
        </w:rPr>
      </w:pPr>
      <w:r w:rsidRPr="00E7598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3. Цена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3.1. Цена Договора установлена Сторонами в размере _______________ (</w:t>
      </w:r>
      <w:r w:rsidRPr="00E7598D">
        <w:rPr>
          <w:i/>
          <w:sz w:val="28"/>
          <w:szCs w:val="28"/>
        </w:rPr>
        <w:t>сумма цифрой и прописью</w:t>
      </w:r>
      <w:r w:rsidRPr="00E7598D">
        <w:rPr>
          <w:sz w:val="28"/>
          <w:szCs w:val="28"/>
        </w:rPr>
        <w:t xml:space="preserve">) рублей ___ коп., в </w:t>
      </w:r>
      <w:proofErr w:type="spellStart"/>
      <w:r w:rsidRPr="00E7598D">
        <w:rPr>
          <w:sz w:val="28"/>
          <w:szCs w:val="28"/>
        </w:rPr>
        <w:t>т.ч</w:t>
      </w:r>
      <w:proofErr w:type="spellEnd"/>
      <w:r w:rsidRPr="00E7598D">
        <w:rPr>
          <w:sz w:val="28"/>
          <w:szCs w:val="28"/>
        </w:rPr>
        <w:t>. НДС 20% (</w:t>
      </w:r>
      <w:r w:rsidRPr="00E7598D">
        <w:rPr>
          <w:i/>
          <w:sz w:val="28"/>
          <w:szCs w:val="28"/>
        </w:rPr>
        <w:t>сумма цифрой и прописью</w:t>
      </w:r>
      <w:r w:rsidRPr="00E7598D">
        <w:rPr>
          <w:sz w:val="28"/>
          <w:szCs w:val="28"/>
        </w:rPr>
        <w:t>) рублей ___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у</w:t>
      </w:r>
      <w:proofErr w:type="gramEnd"/>
      <w:r w:rsidRPr="00E7598D">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E7598D">
        <w:rPr>
          <w:sz w:val="28"/>
          <w:szCs w:val="28"/>
        </w:rPr>
        <w:t>т.ч</w:t>
      </w:r>
      <w:proofErr w:type="spellEnd"/>
      <w:r w:rsidRPr="00E7598D">
        <w:rPr>
          <w:sz w:val="28"/>
          <w:szCs w:val="28"/>
        </w:rPr>
        <w:t>. НДС 20% ___________ рублей 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в</w:t>
      </w:r>
      <w:proofErr w:type="gramEnd"/>
      <w:r w:rsidRPr="00E7598D">
        <w:rPr>
          <w:i/>
          <w:sz w:val="28"/>
          <w:szCs w:val="28"/>
        </w:rPr>
        <w:t xml:space="preserve"> случае продажи нескольких Объектов указывается общая цена Объектов и цена каждого Объекта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3.1.2. Стоимость объектов неотъемлемого имущества </w:t>
      </w:r>
      <w:r w:rsidRPr="00E7598D">
        <w:rPr>
          <w:i/>
          <w:sz w:val="28"/>
          <w:szCs w:val="28"/>
        </w:rPr>
        <w:t>(пункт включается в договор при реализации объектов неотъемлемого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3.1.3. Стоимость объектов неотъемлемого оборудования </w:t>
      </w:r>
      <w:r w:rsidRPr="00E7598D">
        <w:rPr>
          <w:i/>
          <w:sz w:val="28"/>
          <w:szCs w:val="28"/>
        </w:rPr>
        <w:t>(пункт включается в договор при реализации неотъемлемого оборудования)</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3.1.4. Стоимость объектов движимого имущества </w:t>
      </w:r>
      <w:r w:rsidRPr="00E7598D">
        <w:rPr>
          <w:i/>
          <w:sz w:val="28"/>
          <w:szCs w:val="28"/>
        </w:rPr>
        <w:t>(пункт включается в договор при реализации движимого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передачи земельного участка в собственность Покупателя,</w:t>
      </w:r>
      <w:r w:rsidRPr="00E7598D">
        <w:rPr>
          <w:sz w:val="28"/>
          <w:szCs w:val="28"/>
        </w:rPr>
        <w:t xml:space="preserve"> </w:t>
      </w:r>
      <w:r w:rsidRPr="00E7598D">
        <w:rPr>
          <w:i/>
          <w:sz w:val="28"/>
          <w:szCs w:val="28"/>
        </w:rPr>
        <w:t xml:space="preserve">в случае продажи нескольких Участков указывается общая цена всех Участков и в том </w:t>
      </w:r>
      <w:r w:rsidRPr="00E7598D">
        <w:rPr>
          <w:i/>
          <w:sz w:val="28"/>
          <w:szCs w:val="28"/>
        </w:rPr>
        <w:lastRenderedPageBreak/>
        <w:t>числе цена каждого Участка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3.2. Внесенный Покупателем в целях участия в торгах (при его наличии) задаток в размере __________рублей ____ коп</w:t>
      </w:r>
      <w:proofErr w:type="gramStart"/>
      <w:r w:rsidRPr="00E7598D">
        <w:rPr>
          <w:sz w:val="28"/>
          <w:szCs w:val="28"/>
        </w:rPr>
        <w:t>.</w:t>
      </w:r>
      <w:proofErr w:type="gramEnd"/>
      <w:r w:rsidRPr="00E7598D">
        <w:rPr>
          <w:sz w:val="28"/>
          <w:szCs w:val="28"/>
        </w:rPr>
        <w:t xml:space="preserve"> </w:t>
      </w:r>
      <w:proofErr w:type="gramStart"/>
      <w:r w:rsidRPr="00E7598D">
        <w:rPr>
          <w:sz w:val="28"/>
          <w:szCs w:val="28"/>
        </w:rPr>
        <w:t>з</w:t>
      </w:r>
      <w:proofErr w:type="gramEnd"/>
      <w:r w:rsidRPr="00E7598D">
        <w:rPr>
          <w:sz w:val="28"/>
          <w:szCs w:val="28"/>
        </w:rPr>
        <w:t>ачитывается в качестве аванса по настоящему Договору (</w:t>
      </w:r>
      <w:r w:rsidRPr="00E7598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E7598D">
        <w:rPr>
          <w:sz w:val="28"/>
          <w:szCs w:val="28"/>
        </w:rPr>
        <w:t>).</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4. Платежи по Договору</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4.1. Покупатель обязуется </w:t>
      </w:r>
      <w:proofErr w:type="gramStart"/>
      <w:r w:rsidRPr="00E7598D">
        <w:rPr>
          <w:sz w:val="28"/>
          <w:szCs w:val="28"/>
        </w:rPr>
        <w:t>оплатить цену Договора</w:t>
      </w:r>
      <w:proofErr w:type="gramEnd"/>
      <w:r w:rsidRPr="00E7598D">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E7598D">
        <w:rPr>
          <w:sz w:val="28"/>
          <w:szCs w:val="28"/>
        </w:rPr>
        <w:t>дств в п</w:t>
      </w:r>
      <w:proofErr w:type="gramEnd"/>
      <w:r w:rsidRPr="00E7598D">
        <w:rPr>
          <w:sz w:val="28"/>
          <w:szCs w:val="28"/>
        </w:rPr>
        <w:t>олном объеме на счет Продавца.</w:t>
      </w:r>
    </w:p>
    <w:p w:rsidR="0009150A" w:rsidRPr="00E7598D" w:rsidRDefault="0009150A" w:rsidP="0009150A">
      <w:pPr>
        <w:widowControl w:val="0"/>
        <w:autoSpaceDE w:val="0"/>
        <w:autoSpaceDN w:val="0"/>
        <w:adjustRightInd w:val="0"/>
        <w:spacing w:after="200" w:line="276" w:lineRule="auto"/>
        <w:jc w:val="both"/>
        <w:rPr>
          <w:bCs/>
          <w:sz w:val="28"/>
          <w:szCs w:val="28"/>
          <w:lang w:eastAsia="x-none"/>
        </w:rPr>
      </w:pPr>
      <w:r w:rsidRPr="00E7598D">
        <w:rPr>
          <w:rFonts w:eastAsiaTheme="minorHAnsi"/>
          <w:sz w:val="28"/>
          <w:szCs w:val="28"/>
          <w:lang w:eastAsia="en-US"/>
        </w:rPr>
        <w:t xml:space="preserve">        4.3. </w:t>
      </w:r>
      <w:r w:rsidRPr="00E7598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5. Передача имущества</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5.1. Объект, а также имеющаяся у Продавца техническая документация на этот Объект,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передаются </w:t>
      </w:r>
      <w:proofErr w:type="gramStart"/>
      <w:r w:rsidRPr="00E7598D">
        <w:rPr>
          <w:sz w:val="28"/>
          <w:szCs w:val="28"/>
        </w:rPr>
        <w:t>Продавцом</w:t>
      </w:r>
      <w:proofErr w:type="gramEnd"/>
      <w:r w:rsidRPr="00E7598D">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5.1.1. Одновременно с Объектом Покупателю передается в собственность Участок (</w:t>
      </w:r>
      <w:r w:rsidRPr="00E7598D">
        <w:rPr>
          <w:i/>
          <w:sz w:val="28"/>
          <w:szCs w:val="28"/>
        </w:rPr>
        <w:t>подпун</w:t>
      </w:r>
      <w:proofErr w:type="gramStart"/>
      <w:r w:rsidRPr="00E7598D">
        <w:rPr>
          <w:i/>
          <w:sz w:val="28"/>
          <w:szCs w:val="28"/>
        </w:rPr>
        <w:t>кт вкл</w:t>
      </w:r>
      <w:proofErr w:type="gramEnd"/>
      <w:r w:rsidRPr="00E7598D">
        <w:rPr>
          <w:i/>
          <w:sz w:val="28"/>
          <w:szCs w:val="28"/>
        </w:rPr>
        <w:t>ючается в Договор в случае передачи участка в собственность Покупателя</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5.2. С даты подписания акта приема-передачи Объекта и Участка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неотъемлемого имущества, неотъемлемого оборудования и движимого имущества</w:t>
      </w:r>
      <w:r w:rsidRPr="00E7598D">
        <w:rPr>
          <w:sz w:val="28"/>
          <w:szCs w:val="28"/>
        </w:rPr>
        <w:t xml:space="preserve">, ответственность за их </w:t>
      </w:r>
      <w:proofErr w:type="gramStart"/>
      <w:r w:rsidRPr="00E7598D">
        <w:rPr>
          <w:sz w:val="28"/>
          <w:szCs w:val="28"/>
        </w:rPr>
        <w:t>сохранность</w:t>
      </w:r>
      <w:proofErr w:type="gramEnd"/>
      <w:r w:rsidRPr="00E7598D">
        <w:rPr>
          <w:sz w:val="28"/>
          <w:szCs w:val="28"/>
        </w:rPr>
        <w:t xml:space="preserve"> равно как и риск их случайной порчи или гибели, несет Покупатель.</w:t>
      </w:r>
    </w:p>
    <w:p w:rsidR="0009150A" w:rsidRPr="00E7598D" w:rsidRDefault="0009150A" w:rsidP="0009150A">
      <w:pPr>
        <w:widowControl w:val="0"/>
        <w:autoSpaceDE w:val="0"/>
        <w:autoSpaceDN w:val="0"/>
        <w:ind w:firstLine="540"/>
        <w:jc w:val="both"/>
        <w:rPr>
          <w:sz w:val="28"/>
          <w:szCs w:val="28"/>
        </w:rPr>
      </w:pPr>
      <w:r w:rsidRPr="00E7598D">
        <w:rPr>
          <w:sz w:val="28"/>
          <w:szCs w:val="28"/>
        </w:rPr>
        <w:t>5.3. Обязательство Продавца передать Объект и Участок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Покупателю считается исполненным после подписания Сторонами акта приема-передачи.</w:t>
      </w:r>
    </w:p>
    <w:p w:rsidR="0009150A" w:rsidRPr="00E7598D" w:rsidRDefault="0009150A" w:rsidP="0009150A">
      <w:pPr>
        <w:ind w:firstLine="567"/>
        <w:jc w:val="both"/>
        <w:rPr>
          <w:bCs/>
          <w:sz w:val="28"/>
          <w:szCs w:val="28"/>
          <w:lang w:eastAsia="x-none"/>
        </w:rPr>
      </w:pPr>
      <w:r w:rsidRPr="00E7598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E7598D" w:rsidRDefault="0009150A" w:rsidP="0009150A">
      <w:pPr>
        <w:ind w:firstLine="567"/>
        <w:jc w:val="both"/>
        <w:rPr>
          <w:bCs/>
          <w:sz w:val="28"/>
          <w:szCs w:val="28"/>
          <w:lang w:eastAsia="x-none"/>
        </w:rPr>
      </w:pPr>
      <w:r w:rsidRPr="00E7598D">
        <w:rPr>
          <w:bCs/>
          <w:sz w:val="28"/>
          <w:szCs w:val="28"/>
          <w:lang w:eastAsia="x-none"/>
        </w:rPr>
        <w:lastRenderedPageBreak/>
        <w:t>5.4.1. осуществлять снос Объектов, строений, зданий и сооружений, расположенных на территории продаваемого имущественного комплекса;</w:t>
      </w:r>
    </w:p>
    <w:p w:rsidR="0009150A" w:rsidRPr="00E7598D" w:rsidRDefault="0009150A" w:rsidP="0009150A">
      <w:pPr>
        <w:ind w:firstLine="567"/>
        <w:jc w:val="both"/>
        <w:rPr>
          <w:bCs/>
          <w:sz w:val="28"/>
          <w:szCs w:val="28"/>
          <w:lang w:eastAsia="x-none"/>
        </w:rPr>
      </w:pPr>
      <w:r w:rsidRPr="00E7598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E7598D" w:rsidRDefault="0009150A" w:rsidP="0009150A">
      <w:pPr>
        <w:ind w:firstLine="567"/>
        <w:jc w:val="both"/>
        <w:rPr>
          <w:bCs/>
          <w:sz w:val="28"/>
          <w:szCs w:val="28"/>
          <w:lang w:eastAsia="x-none"/>
        </w:rPr>
      </w:pPr>
      <w:r w:rsidRPr="00E7598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E7598D" w:rsidRDefault="0009150A" w:rsidP="0009150A">
      <w:pPr>
        <w:ind w:firstLine="567"/>
        <w:jc w:val="both"/>
        <w:rPr>
          <w:bCs/>
          <w:sz w:val="28"/>
          <w:szCs w:val="28"/>
          <w:lang w:eastAsia="x-none"/>
        </w:rPr>
      </w:pPr>
      <w:r w:rsidRPr="00E7598D">
        <w:rPr>
          <w:bCs/>
          <w:sz w:val="28"/>
          <w:szCs w:val="28"/>
          <w:lang w:eastAsia="x-none"/>
        </w:rPr>
        <w:t>5.4.4. совершать иные действия, ухудшающие техническое состояние Объектов.</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6. Ответственность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E7598D" w:rsidRDefault="0009150A" w:rsidP="0009150A">
      <w:pPr>
        <w:widowControl w:val="0"/>
        <w:autoSpaceDE w:val="0"/>
        <w:autoSpaceDN w:val="0"/>
        <w:ind w:firstLine="540"/>
        <w:jc w:val="both"/>
        <w:rPr>
          <w:sz w:val="28"/>
          <w:szCs w:val="28"/>
        </w:rPr>
      </w:pPr>
      <w:r w:rsidRPr="00E7598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6.6. </w:t>
      </w:r>
      <w:proofErr w:type="gramStart"/>
      <w:r w:rsidRPr="00E7598D">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E7598D">
        <w:rPr>
          <w:sz w:val="28"/>
          <w:szCs w:val="28"/>
        </w:rPr>
        <w:lastRenderedPageBreak/>
        <w:t>Договора не было обеспечено со</w:t>
      </w:r>
      <w:proofErr w:type="gramEnd"/>
      <w:r w:rsidRPr="00E7598D">
        <w:rPr>
          <w:sz w:val="28"/>
          <w:szCs w:val="28"/>
        </w:rPr>
        <w:t xml:space="preserve"> стороны Покупателя задатком).</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7. Возникновение права собственности</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7.1. Стороны договорились, что государственная регистрация перехода права собственности на Объект и Участок (</w:t>
      </w:r>
      <w:r w:rsidRPr="00E7598D">
        <w:rPr>
          <w:i/>
          <w:sz w:val="28"/>
          <w:szCs w:val="28"/>
        </w:rPr>
        <w:t>в случае передачи Участка</w:t>
      </w:r>
      <w:r w:rsidRPr="00E7598D">
        <w:rPr>
          <w:sz w:val="28"/>
          <w:szCs w:val="28"/>
        </w:rPr>
        <w:t>) производится после уплаты цены, предусмотренной пунктом 3.1 настоящего Договора,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7.2. Право собственности на Объект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Право собственности на </w:t>
      </w:r>
      <w:r w:rsidRPr="00E7598D">
        <w:rPr>
          <w:i/>
          <w:sz w:val="28"/>
          <w:szCs w:val="28"/>
        </w:rPr>
        <w:t xml:space="preserve">объекты неотъемлемого имущества, неотъемлемого оборудования и движимого имущества </w:t>
      </w:r>
      <w:r w:rsidRPr="00E7598D">
        <w:rPr>
          <w:sz w:val="28"/>
          <w:szCs w:val="28"/>
        </w:rPr>
        <w:t xml:space="preserve">возникает у Покупателя </w:t>
      </w:r>
      <w:proofErr w:type="gramStart"/>
      <w:r w:rsidRPr="00E7598D">
        <w:rPr>
          <w:sz w:val="28"/>
          <w:szCs w:val="28"/>
        </w:rPr>
        <w:t>с даты подписания</w:t>
      </w:r>
      <w:proofErr w:type="gramEnd"/>
      <w:r w:rsidRPr="00E7598D">
        <w:rPr>
          <w:sz w:val="28"/>
          <w:szCs w:val="28"/>
        </w:rPr>
        <w:t xml:space="preserve"> Сторонами актов приема-передачи соответствующего имущества.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7.3. Право собственности на Участок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 (</w:t>
      </w:r>
      <w:r w:rsidRPr="00E7598D">
        <w:rPr>
          <w:i/>
          <w:sz w:val="28"/>
          <w:szCs w:val="28"/>
        </w:rPr>
        <w:t>данный пункт включается в случае передачи Участка</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7.4. Все расходы по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xml:space="preserve">), в течение 5 (пяти) рабочих дней </w:t>
      </w:r>
      <w:proofErr w:type="gramStart"/>
      <w:r w:rsidRPr="00E7598D">
        <w:rPr>
          <w:sz w:val="28"/>
          <w:szCs w:val="28"/>
        </w:rPr>
        <w:t>с даты подписания</w:t>
      </w:r>
      <w:proofErr w:type="gramEnd"/>
      <w:r w:rsidRPr="00E7598D">
        <w:rPr>
          <w:sz w:val="28"/>
          <w:szCs w:val="28"/>
        </w:rPr>
        <w:t xml:space="preserve"> Сторонами акта приема-передачи, указанного в пункте 5.1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E7598D">
        <w:rPr>
          <w:sz w:val="28"/>
          <w:szCs w:val="28"/>
        </w:rPr>
        <w:t>)(</w:t>
      </w:r>
      <w:proofErr w:type="gramEnd"/>
      <w:r w:rsidRPr="00E7598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7.6. </w:t>
      </w:r>
      <w:proofErr w:type="gramStart"/>
      <w:r w:rsidRPr="00E7598D">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E7598D">
        <w:rPr>
          <w:sz w:val="28"/>
          <w:szCs w:val="28"/>
        </w:rPr>
        <w:t>перевыставления</w:t>
      </w:r>
      <w:proofErr w:type="spellEnd"/>
      <w:r w:rsidRPr="00E7598D">
        <w:rPr>
          <w:sz w:val="28"/>
          <w:szCs w:val="28"/>
        </w:rPr>
        <w:t xml:space="preserve"> расходов Покупателю</w:t>
      </w:r>
      <w:proofErr w:type="gramEnd"/>
      <w:r w:rsidRPr="00E7598D">
        <w:rPr>
          <w:sz w:val="28"/>
          <w:szCs w:val="28"/>
        </w:rPr>
        <w:t xml:space="preserve"> на основании Актов и </w:t>
      </w:r>
      <w:r w:rsidRPr="00E7598D">
        <w:rPr>
          <w:sz w:val="28"/>
          <w:szCs w:val="28"/>
        </w:rPr>
        <w:lastRenderedPageBreak/>
        <w:t>счетов, направленных Покупателю на электронную почту: ____________________________. В случае</w:t>
      </w:r>
      <w:proofErr w:type="gramStart"/>
      <w:r w:rsidRPr="00E7598D">
        <w:rPr>
          <w:sz w:val="28"/>
          <w:szCs w:val="28"/>
        </w:rPr>
        <w:t>,</w:t>
      </w:r>
      <w:proofErr w:type="gramEnd"/>
      <w:r w:rsidRPr="00E7598D">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E7598D" w:rsidRDefault="0009150A" w:rsidP="0009150A">
      <w:pPr>
        <w:widowControl w:val="0"/>
        <w:autoSpaceDE w:val="0"/>
        <w:autoSpaceDN w:val="0"/>
        <w:ind w:firstLine="540"/>
        <w:jc w:val="both"/>
        <w:rPr>
          <w:i/>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E7598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E7598D">
        <w:rPr>
          <w:sz w:val="28"/>
          <w:szCs w:val="28"/>
        </w:rPr>
        <w:t xml:space="preserve"> момента </w:t>
      </w:r>
      <w:proofErr w:type="spellStart"/>
      <w:r w:rsidRPr="00E7598D">
        <w:rPr>
          <w:sz w:val="28"/>
          <w:szCs w:val="28"/>
        </w:rPr>
        <w:t>перевыставления</w:t>
      </w:r>
      <w:proofErr w:type="spellEnd"/>
      <w:r w:rsidRPr="00E7598D">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E7598D">
        <w:rPr>
          <w:sz w:val="28"/>
          <w:szCs w:val="28"/>
        </w:rPr>
        <w:t xml:space="preserve"> .</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8. Обстоятельства непреодолимой силы</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8.1. </w:t>
      </w:r>
      <w:proofErr w:type="gramStart"/>
      <w:r w:rsidRPr="00E7598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E7598D" w:rsidRDefault="0009150A" w:rsidP="0009150A">
      <w:pPr>
        <w:widowControl w:val="0"/>
        <w:autoSpaceDE w:val="0"/>
        <w:autoSpaceDN w:val="0"/>
        <w:ind w:firstLine="540"/>
        <w:jc w:val="both"/>
        <w:rPr>
          <w:sz w:val="28"/>
          <w:szCs w:val="28"/>
        </w:rPr>
      </w:pPr>
      <w:r w:rsidRPr="00E7598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E7598D" w:rsidRDefault="0009150A" w:rsidP="0009150A">
      <w:pPr>
        <w:widowControl w:val="0"/>
        <w:autoSpaceDE w:val="0"/>
        <w:autoSpaceDN w:val="0"/>
        <w:ind w:firstLine="540"/>
        <w:jc w:val="both"/>
        <w:rPr>
          <w:sz w:val="28"/>
          <w:szCs w:val="28"/>
        </w:rPr>
      </w:pPr>
      <w:r w:rsidRPr="00E7598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E7598D">
        <w:rPr>
          <w:sz w:val="28"/>
          <w:szCs w:val="28"/>
        </w:rPr>
        <w:t>Договор</w:t>
      </w:r>
      <w:proofErr w:type="gramEnd"/>
      <w:r w:rsidRPr="00E7598D">
        <w:rPr>
          <w:sz w:val="28"/>
          <w:szCs w:val="28"/>
        </w:rPr>
        <w:t xml:space="preserve"> может быть расторгнут по соглашению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9. Антикоррупционная оговорка</w:t>
      </w:r>
    </w:p>
    <w:p w:rsidR="0009150A" w:rsidRPr="00E7598D" w:rsidRDefault="0009150A" w:rsidP="0009150A">
      <w:pPr>
        <w:autoSpaceDE w:val="0"/>
        <w:autoSpaceDN w:val="0"/>
        <w:adjustRightInd w:val="0"/>
        <w:ind w:firstLine="993"/>
        <w:jc w:val="both"/>
        <w:rPr>
          <w:rFonts w:eastAsiaTheme="minorHAnsi"/>
          <w:sz w:val="28"/>
          <w:szCs w:val="28"/>
          <w:lang w:eastAsia="en-US"/>
        </w:rPr>
      </w:pP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9.1. </w:t>
      </w:r>
      <w:proofErr w:type="gramStart"/>
      <w:r w:rsidRPr="00E7598D">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E7598D">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E7598D">
        <w:rPr>
          <w:rFonts w:eastAsiaTheme="minorHAnsi"/>
          <w:sz w:val="28"/>
          <w:szCs w:val="28"/>
          <w:lang w:eastAsia="en-US"/>
        </w:rPr>
        <w:t xml:space="preserve">. (___) ____________, </w:t>
      </w:r>
      <w:proofErr w:type="gramEnd"/>
      <w:r w:rsidRPr="00E7598D">
        <w:rPr>
          <w:rFonts w:eastAsiaTheme="minorHAnsi"/>
          <w:sz w:val="28"/>
          <w:szCs w:val="28"/>
          <w:lang w:eastAsia="en-US"/>
        </w:rPr>
        <w:t xml:space="preserve">официальный сайт </w:t>
      </w:r>
      <w:hyperlink r:id="rId14" w:history="1">
        <w:r w:rsidRPr="00E7598D">
          <w:rPr>
            <w:rFonts w:eastAsiaTheme="minorHAnsi"/>
            <w:sz w:val="28"/>
            <w:szCs w:val="28"/>
            <w:u w:val="single"/>
            <w:lang w:eastAsia="en-US"/>
          </w:rPr>
          <w:t>www.rzd.ru</w:t>
        </w:r>
      </w:hyperlink>
      <w:r w:rsidRPr="00E7598D">
        <w:rPr>
          <w:rFonts w:eastAsiaTheme="minorHAnsi"/>
          <w:sz w:val="28"/>
          <w:szCs w:val="28"/>
          <w:lang w:eastAsia="en-US"/>
        </w:rPr>
        <w:t xml:space="preserve"> и ___________ (для заполнения специальной формы).</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Сторона, получившая уведомление о нарушении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E7598D">
        <w:rPr>
          <w:rFonts w:eastAsiaTheme="minorHAnsi"/>
          <w:sz w:val="28"/>
          <w:szCs w:val="28"/>
          <w:lang w:eastAsia="en-US"/>
        </w:rPr>
        <w:t>с даты получения</w:t>
      </w:r>
      <w:proofErr w:type="gramEnd"/>
      <w:r w:rsidRPr="00E7598D">
        <w:rPr>
          <w:rFonts w:eastAsiaTheme="minorHAnsi"/>
          <w:sz w:val="28"/>
          <w:szCs w:val="28"/>
          <w:lang w:eastAsia="en-US"/>
        </w:rPr>
        <w:t xml:space="preserve"> письменного уведомления.</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E7598D">
          <w:rPr>
            <w:rFonts w:eastAsiaTheme="minorHAnsi"/>
            <w:sz w:val="28"/>
            <w:szCs w:val="28"/>
            <w:lang w:eastAsia="en-US"/>
          </w:rPr>
          <w:t>пунктом 9.2</w:t>
        </w:r>
      </w:hyperlink>
      <w:r w:rsidRPr="00E7598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7598D">
        <w:rPr>
          <w:rFonts w:eastAsiaTheme="minorHAnsi"/>
          <w:sz w:val="28"/>
          <w:szCs w:val="28"/>
          <w:lang w:eastAsia="en-US"/>
        </w:rPr>
        <w:t>позднее</w:t>
      </w:r>
      <w:proofErr w:type="gramEnd"/>
      <w:r w:rsidRPr="00E7598D">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10. Заключительные положения</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adjustRightInd w:val="0"/>
        <w:spacing w:after="200" w:line="276" w:lineRule="auto"/>
        <w:ind w:firstLine="708"/>
        <w:jc w:val="both"/>
        <w:rPr>
          <w:sz w:val="26"/>
          <w:szCs w:val="26"/>
        </w:rPr>
      </w:pPr>
      <w:r w:rsidRPr="00E7598D">
        <w:rPr>
          <w:rFonts w:eastAsiaTheme="minorHAnsi"/>
          <w:sz w:val="28"/>
          <w:szCs w:val="28"/>
          <w:lang w:eastAsia="en-US"/>
        </w:rPr>
        <w:t xml:space="preserve">10.1. Настоящий Договор вступает силу </w:t>
      </w:r>
      <w:proofErr w:type="gramStart"/>
      <w:r w:rsidRPr="00E7598D">
        <w:rPr>
          <w:rFonts w:eastAsiaTheme="minorHAnsi"/>
          <w:sz w:val="28"/>
          <w:szCs w:val="28"/>
          <w:lang w:eastAsia="en-US"/>
        </w:rPr>
        <w:t>с даты</w:t>
      </w:r>
      <w:proofErr w:type="gramEnd"/>
      <w:r w:rsidRPr="00E7598D">
        <w:rPr>
          <w:rFonts w:eastAsiaTheme="minorHAnsi"/>
          <w:sz w:val="28"/>
          <w:szCs w:val="28"/>
          <w:lang w:eastAsia="en-US"/>
        </w:rPr>
        <w:t xml:space="preserve"> его подписания Сторонами.</w:t>
      </w:r>
      <w:r w:rsidRPr="00E7598D">
        <w:rPr>
          <w:b/>
          <w:sz w:val="26"/>
          <w:szCs w:val="26"/>
        </w:rPr>
        <w:t xml:space="preserve"> </w:t>
      </w:r>
      <w:r w:rsidRPr="00E7598D">
        <w:rPr>
          <w:sz w:val="26"/>
          <w:szCs w:val="26"/>
        </w:rPr>
        <w:t xml:space="preserve">Покупатель не вправе без предварительного письменного согласия </w:t>
      </w:r>
      <w:r w:rsidRPr="00E7598D">
        <w:rPr>
          <w:sz w:val="26"/>
          <w:szCs w:val="26"/>
        </w:rPr>
        <w:lastRenderedPageBreak/>
        <w:t>Продавца уступать свои права и\или обязанности, вытекающие из настоящего Договора (</w:t>
      </w:r>
      <w:proofErr w:type="spellStart"/>
      <w:r w:rsidRPr="00E7598D">
        <w:rPr>
          <w:sz w:val="26"/>
          <w:szCs w:val="26"/>
        </w:rPr>
        <w:t>ст.ст</w:t>
      </w:r>
      <w:proofErr w:type="spellEnd"/>
      <w:r w:rsidRPr="00E7598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E7598D">
        <w:rPr>
          <w:sz w:val="26"/>
          <w:szCs w:val="26"/>
        </w:rPr>
        <w:t>: __________).</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E7598D" w:rsidRDefault="0009150A" w:rsidP="0009150A">
      <w:pPr>
        <w:widowControl w:val="0"/>
        <w:autoSpaceDE w:val="0"/>
        <w:autoSpaceDN w:val="0"/>
        <w:ind w:firstLine="540"/>
        <w:jc w:val="both"/>
        <w:rPr>
          <w:sz w:val="28"/>
          <w:szCs w:val="28"/>
        </w:rPr>
      </w:pPr>
      <w:r w:rsidRPr="00E7598D">
        <w:rPr>
          <w:i/>
          <w:sz w:val="28"/>
          <w:szCs w:val="28"/>
        </w:rPr>
        <w:t>При заключении договора с физическим лицом пункт 10.2 излагается в следующей редакции:</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«10.2 Все споры, связанные с настоящим Договором, разрешаются Сторонами путем переговоров, в случае </w:t>
      </w:r>
      <w:proofErr w:type="spellStart"/>
      <w:r w:rsidRPr="00E7598D">
        <w:rPr>
          <w:sz w:val="28"/>
          <w:szCs w:val="28"/>
        </w:rPr>
        <w:t>неурегулирования</w:t>
      </w:r>
      <w:proofErr w:type="spellEnd"/>
      <w:r w:rsidRPr="00E7598D">
        <w:rPr>
          <w:sz w:val="28"/>
          <w:szCs w:val="28"/>
        </w:rPr>
        <w:t xml:space="preserve"> споров путем переговоров, они подлежат рассмотрению в суде общей юрисдикции по месту нахождения (</w:t>
      </w:r>
      <w:r w:rsidRPr="00E7598D">
        <w:rPr>
          <w:i/>
          <w:sz w:val="28"/>
          <w:szCs w:val="28"/>
        </w:rPr>
        <w:t>указывается место нахождение подразделения Общества, подписавшего договор</w:t>
      </w:r>
      <w:r w:rsidRPr="00E7598D">
        <w:rPr>
          <w:sz w:val="28"/>
          <w:szCs w:val="28"/>
        </w:rPr>
        <w:t>)</w:t>
      </w:r>
      <w:proofErr w:type="gramStart"/>
      <w:r w:rsidRPr="00E7598D">
        <w:rPr>
          <w:sz w:val="28"/>
          <w:szCs w:val="28"/>
        </w:rPr>
        <w:t>.»</w:t>
      </w:r>
      <w:proofErr w:type="gramEnd"/>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заключения договора с юридическим лицом</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E7598D" w:rsidRDefault="0009150A" w:rsidP="0009150A">
      <w:pPr>
        <w:widowControl w:val="0"/>
        <w:autoSpaceDE w:val="0"/>
        <w:autoSpaceDN w:val="0"/>
        <w:ind w:firstLine="540"/>
        <w:jc w:val="both"/>
        <w:rPr>
          <w:sz w:val="28"/>
          <w:szCs w:val="28"/>
        </w:rPr>
      </w:pPr>
      <w:r w:rsidRPr="00E7598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10.7. Приложения к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10.7.1. Выписка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w:t>
      </w:r>
      <w:r w:rsidRPr="00E7598D">
        <w:rPr>
          <w:sz w:val="28"/>
          <w:szCs w:val="28"/>
        </w:rPr>
        <w:lastRenderedPageBreak/>
        <w:t>______ № ______ (</w:t>
      </w:r>
      <w:proofErr w:type="gramStart"/>
      <w:r w:rsidRPr="00E7598D">
        <w:rPr>
          <w:i/>
          <w:sz w:val="28"/>
          <w:szCs w:val="28"/>
        </w:rPr>
        <w:t>данный</w:t>
      </w:r>
      <w:proofErr w:type="gramEnd"/>
      <w:r w:rsidRPr="00E7598D">
        <w:rPr>
          <w:i/>
          <w:sz w:val="28"/>
          <w:szCs w:val="28"/>
        </w:rPr>
        <w:t xml:space="preserve"> подпункт включается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10.7.2. Документы, подтверждающие полномочия лиц, подписавших Договор со стороны Продавца и Покупателя.</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center"/>
        <w:rPr>
          <w:sz w:val="28"/>
          <w:szCs w:val="28"/>
        </w:rPr>
      </w:pPr>
      <w:r w:rsidRPr="00E7598D">
        <w:rPr>
          <w:sz w:val="28"/>
          <w:szCs w:val="28"/>
        </w:rPr>
        <w:t>11. Реквизиты Сторон:</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both"/>
        <w:rPr>
          <w:sz w:val="28"/>
          <w:szCs w:val="28"/>
        </w:rPr>
      </w:pPr>
      <w:r w:rsidRPr="00E7598D">
        <w:rPr>
          <w:sz w:val="28"/>
          <w:szCs w:val="28"/>
        </w:rPr>
        <w:t>Продавец:</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Покупатель:</w:t>
      </w:r>
    </w:p>
    <w:p w:rsidR="0009150A" w:rsidRPr="00E7598D" w:rsidRDefault="0009150A" w:rsidP="0009150A">
      <w:pPr>
        <w:widowControl w:val="0"/>
        <w:autoSpaceDE w:val="0"/>
        <w:autoSpaceDN w:val="0"/>
        <w:jc w:val="both"/>
        <w:rPr>
          <w:sz w:val="28"/>
          <w:szCs w:val="28"/>
        </w:rPr>
      </w:pPr>
      <w:r w:rsidRPr="00E7598D">
        <w:rPr>
          <w:sz w:val="28"/>
          <w:szCs w:val="28"/>
        </w:rPr>
        <w:t>Адрес места нахождения:</w:t>
      </w:r>
      <w:r w:rsidRPr="00E7598D">
        <w:rPr>
          <w:sz w:val="28"/>
          <w:szCs w:val="28"/>
        </w:rPr>
        <w:tab/>
      </w:r>
      <w:r w:rsidRPr="00E7598D">
        <w:rPr>
          <w:sz w:val="28"/>
          <w:szCs w:val="28"/>
        </w:rPr>
        <w:tab/>
      </w:r>
      <w:r w:rsidRPr="00E7598D">
        <w:rPr>
          <w:sz w:val="28"/>
          <w:szCs w:val="28"/>
        </w:rPr>
        <w:tab/>
        <w:t xml:space="preserve">Адрес места нахождения </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(места жительства):</w:t>
      </w:r>
    </w:p>
    <w:p w:rsidR="0009150A" w:rsidRPr="00E7598D" w:rsidRDefault="0009150A" w:rsidP="0009150A">
      <w:pPr>
        <w:widowControl w:val="0"/>
        <w:autoSpaceDE w:val="0"/>
        <w:autoSpaceDN w:val="0"/>
        <w:jc w:val="both"/>
        <w:rPr>
          <w:sz w:val="28"/>
          <w:szCs w:val="28"/>
        </w:rPr>
      </w:pPr>
      <w:r w:rsidRPr="00E7598D">
        <w:rPr>
          <w:sz w:val="28"/>
          <w:szCs w:val="28"/>
        </w:rPr>
        <w:t>ИНН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proofErr w:type="gramStart"/>
      <w:r w:rsidRPr="00E7598D">
        <w:rPr>
          <w:sz w:val="28"/>
          <w:szCs w:val="28"/>
        </w:rPr>
        <w:t>ИНН</w:t>
      </w:r>
      <w:proofErr w:type="spellEnd"/>
      <w:proofErr w:type="gramEnd"/>
      <w:r w:rsidRPr="00E7598D">
        <w:rPr>
          <w:sz w:val="28"/>
          <w:szCs w:val="28"/>
        </w:rPr>
        <w:t xml:space="preserve"> (паспортные данные</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физического лица)</w:t>
      </w:r>
    </w:p>
    <w:p w:rsidR="0009150A" w:rsidRPr="00E7598D" w:rsidRDefault="0009150A" w:rsidP="0009150A">
      <w:pPr>
        <w:widowControl w:val="0"/>
        <w:autoSpaceDE w:val="0"/>
        <w:autoSpaceDN w:val="0"/>
        <w:jc w:val="both"/>
        <w:rPr>
          <w:sz w:val="28"/>
          <w:szCs w:val="28"/>
        </w:rPr>
      </w:pPr>
      <w:r w:rsidRPr="00E7598D">
        <w:rPr>
          <w:sz w:val="28"/>
          <w:szCs w:val="28"/>
        </w:rPr>
        <w:t>ОГРН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ОГРН</w:t>
      </w:r>
      <w:proofErr w:type="spellEnd"/>
    </w:p>
    <w:p w:rsidR="0009150A" w:rsidRPr="00E7598D" w:rsidRDefault="0009150A" w:rsidP="0009150A">
      <w:pPr>
        <w:widowControl w:val="0"/>
        <w:autoSpaceDE w:val="0"/>
        <w:autoSpaceDN w:val="0"/>
        <w:jc w:val="both"/>
        <w:rPr>
          <w:sz w:val="28"/>
          <w:szCs w:val="28"/>
        </w:rPr>
      </w:pPr>
      <w:proofErr w:type="gramStart"/>
      <w:r w:rsidRPr="00E7598D">
        <w:rPr>
          <w:sz w:val="28"/>
          <w:szCs w:val="28"/>
        </w:rPr>
        <w:t>Р</w:t>
      </w:r>
      <w:proofErr w:type="gramEnd"/>
      <w:r w:rsidRPr="00E7598D">
        <w:rPr>
          <w:sz w:val="28"/>
          <w:szCs w:val="28"/>
        </w:rPr>
        <w:t>/с: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Р/с:</w:t>
      </w:r>
    </w:p>
    <w:p w:rsidR="0009150A" w:rsidRPr="00E7598D" w:rsidRDefault="0009150A" w:rsidP="0009150A">
      <w:pPr>
        <w:widowControl w:val="0"/>
        <w:autoSpaceDE w:val="0"/>
        <w:autoSpaceDN w:val="0"/>
        <w:jc w:val="both"/>
        <w:rPr>
          <w:sz w:val="28"/>
          <w:szCs w:val="28"/>
        </w:rPr>
      </w:pPr>
      <w:r w:rsidRPr="00E7598D">
        <w:rPr>
          <w:sz w:val="28"/>
          <w:szCs w:val="28"/>
        </w:rPr>
        <w:t>Банк: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Банк:</w:t>
      </w:r>
    </w:p>
    <w:p w:rsidR="0009150A" w:rsidRPr="00E7598D" w:rsidRDefault="0009150A" w:rsidP="0009150A">
      <w:pPr>
        <w:widowControl w:val="0"/>
        <w:autoSpaceDE w:val="0"/>
        <w:autoSpaceDN w:val="0"/>
        <w:jc w:val="both"/>
        <w:rPr>
          <w:sz w:val="28"/>
          <w:szCs w:val="28"/>
        </w:rPr>
      </w:pPr>
      <w:proofErr w:type="gramStart"/>
      <w:r w:rsidRPr="00E7598D">
        <w:rPr>
          <w:sz w:val="28"/>
          <w:szCs w:val="28"/>
        </w:rPr>
        <w:t>Кор/счет</w:t>
      </w:r>
      <w:proofErr w:type="gramEnd"/>
      <w:r w:rsidRPr="00E7598D">
        <w:rPr>
          <w:sz w:val="28"/>
          <w:szCs w:val="28"/>
        </w:rPr>
        <w:t>:</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gramStart"/>
      <w:r w:rsidRPr="00E7598D">
        <w:rPr>
          <w:sz w:val="28"/>
          <w:szCs w:val="28"/>
        </w:rPr>
        <w:t>Кор/счет</w:t>
      </w:r>
      <w:proofErr w:type="gramEnd"/>
      <w:r w:rsidRPr="00E7598D">
        <w:rPr>
          <w:sz w:val="28"/>
          <w:szCs w:val="28"/>
        </w:rPr>
        <w:t>:</w:t>
      </w:r>
    </w:p>
    <w:p w:rsidR="0009150A" w:rsidRPr="00E7598D" w:rsidRDefault="0009150A" w:rsidP="0009150A">
      <w:pPr>
        <w:widowControl w:val="0"/>
        <w:autoSpaceDE w:val="0"/>
        <w:autoSpaceDN w:val="0"/>
        <w:jc w:val="both"/>
        <w:rPr>
          <w:sz w:val="28"/>
          <w:szCs w:val="28"/>
        </w:rPr>
      </w:pPr>
      <w:r w:rsidRPr="00E7598D">
        <w:rPr>
          <w:sz w:val="28"/>
          <w:szCs w:val="28"/>
        </w:rPr>
        <w:t>БИК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БИК</w:t>
      </w:r>
      <w:proofErr w:type="spellEnd"/>
    </w:p>
    <w:p w:rsidR="0009150A" w:rsidRPr="00E7598D" w:rsidRDefault="0009150A" w:rsidP="0009150A">
      <w:pPr>
        <w:widowControl w:val="0"/>
        <w:autoSpaceDE w:val="0"/>
        <w:autoSpaceDN w:val="0"/>
        <w:jc w:val="both"/>
        <w:rPr>
          <w:sz w:val="28"/>
          <w:szCs w:val="28"/>
        </w:rPr>
      </w:pPr>
      <w:r w:rsidRPr="00E7598D">
        <w:rPr>
          <w:sz w:val="28"/>
          <w:szCs w:val="28"/>
        </w:rPr>
        <w:t>Тел./факс: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Тел./факс:</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Подписи Сторон:</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от Продавца:</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от Покупателя:</w:t>
      </w:r>
    </w:p>
    <w:p w:rsidR="0009150A" w:rsidRPr="00E7598D" w:rsidRDefault="0009150A" w:rsidP="0009150A">
      <w:pPr>
        <w:widowControl w:val="0"/>
        <w:autoSpaceDE w:val="0"/>
        <w:autoSpaceDN w:val="0"/>
        <w:jc w:val="both"/>
        <w:rPr>
          <w:sz w:val="28"/>
          <w:szCs w:val="28"/>
        </w:rPr>
      </w:pPr>
      <w:r w:rsidRPr="00E7598D">
        <w:rPr>
          <w:sz w:val="28"/>
          <w:szCs w:val="28"/>
        </w:rPr>
        <w:t>М.П.</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М.П.</w:t>
      </w:r>
    </w:p>
    <w:p w:rsidR="0009150A" w:rsidRPr="00E7598D" w:rsidRDefault="0009150A" w:rsidP="0009150A">
      <w:pPr>
        <w:widowControl w:val="0"/>
        <w:autoSpaceDE w:val="0"/>
        <w:autoSpaceDN w:val="0"/>
        <w:jc w:val="right"/>
        <w:rPr>
          <w:rFonts w:ascii="Calibri" w:hAnsi="Calibri" w:cs="Calibri"/>
          <w:sz w:val="22"/>
          <w:szCs w:val="20"/>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r w:rsidRPr="00E7598D">
        <w:rPr>
          <w:rFonts w:asciiTheme="minorHAnsi" w:eastAsiaTheme="minorHAnsi" w:hAnsiTheme="minorHAnsi" w:cstheme="minorBidi"/>
          <w:sz w:val="22"/>
          <w:szCs w:val="22"/>
          <w:lang w:eastAsia="en-US"/>
        </w:rPr>
        <w:br w:type="page"/>
      </w:r>
    </w:p>
    <w:p w:rsidR="0009150A" w:rsidRPr="00E7598D" w:rsidRDefault="0009150A" w:rsidP="0009150A">
      <w:pPr>
        <w:spacing w:line="360" w:lineRule="exact"/>
        <w:jc w:val="right"/>
        <w:rPr>
          <w:b/>
          <w:sz w:val="26"/>
          <w:szCs w:val="26"/>
        </w:rPr>
      </w:pPr>
      <w:r w:rsidRPr="00E7598D">
        <w:rPr>
          <w:b/>
          <w:sz w:val="26"/>
          <w:szCs w:val="26"/>
        </w:rPr>
        <w:lastRenderedPageBreak/>
        <w:t>Приложение № 1</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объектов неотъемлемого имущества  АО «</w:t>
      </w:r>
      <w:proofErr w:type="spellStart"/>
      <w:r w:rsidRPr="00E7598D">
        <w:rPr>
          <w:b/>
          <w:sz w:val="28"/>
          <w:szCs w:val="28"/>
        </w:rPr>
        <w:t>РЖДстрой</w:t>
      </w:r>
      <w:proofErr w:type="spellEnd"/>
      <w:r w:rsidRPr="00E7598D">
        <w:rPr>
          <w:b/>
          <w:sz w:val="28"/>
          <w:szCs w:val="28"/>
        </w:rPr>
        <w:t>», расположенного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объектов</w:t>
      </w:r>
      <w:r w:rsidRPr="00E7598D">
        <w:rPr>
          <w:b/>
          <w:sz w:val="28"/>
          <w:szCs w:val="28"/>
        </w:rPr>
        <w:t xml:space="preserve"> </w:t>
      </w:r>
      <w:r w:rsidRPr="00E7598D">
        <w:rPr>
          <w:sz w:val="28"/>
          <w:szCs w:val="28"/>
        </w:rPr>
        <w:t>неотъемлемого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2</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E517B9" w:rsidRPr="00E7598D" w:rsidRDefault="0009150A" w:rsidP="0009150A">
      <w:pPr>
        <w:spacing w:line="360" w:lineRule="exact"/>
        <w:jc w:val="center"/>
        <w:rPr>
          <w:b/>
          <w:sz w:val="28"/>
          <w:szCs w:val="28"/>
        </w:rPr>
      </w:pPr>
      <w:r w:rsidRPr="00E7598D">
        <w:rPr>
          <w:b/>
          <w:sz w:val="28"/>
          <w:szCs w:val="28"/>
        </w:rPr>
        <w:t>Перечень неотъемлемого оборудования  АО «</w:t>
      </w:r>
      <w:proofErr w:type="spellStart"/>
      <w:r w:rsidRPr="00E7598D">
        <w:rPr>
          <w:b/>
          <w:sz w:val="28"/>
          <w:szCs w:val="28"/>
        </w:rPr>
        <w:t>РЖДстрой</w:t>
      </w:r>
      <w:proofErr w:type="spellEnd"/>
      <w:r w:rsidRPr="00E7598D">
        <w:rPr>
          <w:b/>
          <w:sz w:val="28"/>
          <w:szCs w:val="28"/>
        </w:rPr>
        <w:t xml:space="preserve">», </w:t>
      </w:r>
    </w:p>
    <w:p w:rsidR="0009150A" w:rsidRPr="00E7598D" w:rsidRDefault="00CF45C4"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w:t>
      </w:r>
      <w:r w:rsidR="0009150A" w:rsidRPr="00E7598D">
        <w:rPr>
          <w:b/>
          <w:sz w:val="28"/>
          <w:szCs w:val="28"/>
        </w:rPr>
        <w:t>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оборудование</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неотъемлемого оборудования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3</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движимого имущества  АО «</w:t>
      </w:r>
      <w:proofErr w:type="spellStart"/>
      <w:r w:rsidRPr="00E7598D">
        <w:rPr>
          <w:b/>
          <w:sz w:val="28"/>
          <w:szCs w:val="28"/>
        </w:rPr>
        <w:t>РЖДстрой</w:t>
      </w:r>
      <w:proofErr w:type="spellEnd"/>
      <w:r w:rsidRPr="00E7598D">
        <w:rPr>
          <w:b/>
          <w:sz w:val="28"/>
          <w:szCs w:val="28"/>
        </w:rPr>
        <w:t xml:space="preserve">», </w:t>
      </w:r>
    </w:p>
    <w:p w:rsidR="0009150A" w:rsidRPr="00E7598D" w:rsidRDefault="0009150A"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Движимое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движимого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jc w:val="center"/>
        <w:rPr>
          <w:b/>
          <w:sz w:val="26"/>
          <w:szCs w:val="26"/>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p>
    <w:p w:rsidR="0062581F" w:rsidRPr="00E7598D" w:rsidRDefault="0062581F" w:rsidP="0009150A">
      <w:pPr>
        <w:widowControl w:val="0"/>
        <w:autoSpaceDE w:val="0"/>
        <w:autoSpaceDN w:val="0"/>
        <w:jc w:val="right"/>
        <w:rPr>
          <w:sz w:val="28"/>
          <w:szCs w:val="28"/>
        </w:rPr>
      </w:pPr>
    </w:p>
    <w:p w:rsidR="00681719" w:rsidRPr="00E7598D" w:rsidRDefault="00681719">
      <w:pPr>
        <w:widowControl w:val="0"/>
        <w:autoSpaceDE w:val="0"/>
        <w:autoSpaceDN w:val="0"/>
        <w:jc w:val="right"/>
        <w:rPr>
          <w:sz w:val="28"/>
          <w:szCs w:val="28"/>
        </w:rPr>
      </w:pPr>
    </w:p>
    <w:sectPr w:rsidR="00681719" w:rsidRPr="00E7598D"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421" w:rsidRDefault="00D63421" w:rsidP="00016437">
      <w:r>
        <w:separator/>
      </w:r>
    </w:p>
  </w:endnote>
  <w:endnote w:type="continuationSeparator" w:id="0">
    <w:p w:rsidR="00D63421" w:rsidRDefault="00D63421"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421" w:rsidRDefault="00D63421" w:rsidP="00016437">
      <w:r>
        <w:separator/>
      </w:r>
    </w:p>
  </w:footnote>
  <w:footnote w:type="continuationSeparator" w:id="0">
    <w:p w:rsidR="00D63421" w:rsidRDefault="00D63421"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D5A" w:rsidRPr="004638D0" w:rsidRDefault="00D75D5A"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D5A" w:rsidRPr="001B0E87" w:rsidRDefault="00D75D5A"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D5A" w:rsidRDefault="00D75D5A">
    <w:pPr>
      <w:pStyle w:val="a6"/>
      <w:jc w:val="center"/>
    </w:pPr>
    <w:r>
      <w:fldChar w:fldCharType="begin"/>
    </w:r>
    <w:r>
      <w:instrText>PAGE   \* MERGEFORMAT</w:instrText>
    </w:r>
    <w:r>
      <w:fldChar w:fldCharType="separate"/>
    </w:r>
    <w:r w:rsidR="00CB5302">
      <w:rPr>
        <w:noProof/>
      </w:rPr>
      <w:t>35</w:t>
    </w:r>
    <w:r>
      <w:fldChar w:fldCharType="end"/>
    </w:r>
  </w:p>
  <w:p w:rsidR="00D75D5A" w:rsidRDefault="00D75D5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264C51"/>
    <w:multiLevelType w:val="hybridMultilevel"/>
    <w:tmpl w:val="3B8A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0"/>
  </w:num>
  <w:num w:numId="5">
    <w:abstractNumId w:val="0"/>
  </w:num>
  <w:num w:numId="6">
    <w:abstractNumId w:val="19"/>
  </w:num>
  <w:num w:numId="7">
    <w:abstractNumId w:val="8"/>
  </w:num>
  <w:num w:numId="8">
    <w:abstractNumId w:val="7"/>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8"/>
  </w:num>
  <w:num w:numId="20">
    <w:abstractNumId w:val="2"/>
  </w:num>
  <w:num w:numId="21">
    <w:abstractNumId w:val="3"/>
  </w:num>
  <w:num w:numId="22">
    <w:abstractNumId w:val="11"/>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BF2"/>
    <w:rsid w:val="00004EA8"/>
    <w:rsid w:val="00013087"/>
    <w:rsid w:val="00013A9A"/>
    <w:rsid w:val="00014499"/>
    <w:rsid w:val="00016437"/>
    <w:rsid w:val="00017A22"/>
    <w:rsid w:val="00017D83"/>
    <w:rsid w:val="00020F46"/>
    <w:rsid w:val="00021021"/>
    <w:rsid w:val="000217F9"/>
    <w:rsid w:val="0002652A"/>
    <w:rsid w:val="00031CF1"/>
    <w:rsid w:val="00032637"/>
    <w:rsid w:val="000420CD"/>
    <w:rsid w:val="000434F5"/>
    <w:rsid w:val="00044F4E"/>
    <w:rsid w:val="00044F5B"/>
    <w:rsid w:val="00057F87"/>
    <w:rsid w:val="00060C43"/>
    <w:rsid w:val="00060F0E"/>
    <w:rsid w:val="000629BC"/>
    <w:rsid w:val="00063CFA"/>
    <w:rsid w:val="00063F6F"/>
    <w:rsid w:val="00064898"/>
    <w:rsid w:val="000656A2"/>
    <w:rsid w:val="0006656C"/>
    <w:rsid w:val="00066A17"/>
    <w:rsid w:val="00067819"/>
    <w:rsid w:val="00070746"/>
    <w:rsid w:val="00072A82"/>
    <w:rsid w:val="00073A1C"/>
    <w:rsid w:val="0007403E"/>
    <w:rsid w:val="000766D4"/>
    <w:rsid w:val="00076F8C"/>
    <w:rsid w:val="00081900"/>
    <w:rsid w:val="000821C2"/>
    <w:rsid w:val="00083C56"/>
    <w:rsid w:val="00084EFE"/>
    <w:rsid w:val="00085A9C"/>
    <w:rsid w:val="00085C17"/>
    <w:rsid w:val="00086BB8"/>
    <w:rsid w:val="0009150A"/>
    <w:rsid w:val="00092174"/>
    <w:rsid w:val="00092A8F"/>
    <w:rsid w:val="000957F2"/>
    <w:rsid w:val="00095FFA"/>
    <w:rsid w:val="000A1AD2"/>
    <w:rsid w:val="000A5F78"/>
    <w:rsid w:val="000A75D4"/>
    <w:rsid w:val="000B039D"/>
    <w:rsid w:val="000B1A98"/>
    <w:rsid w:val="000B30F6"/>
    <w:rsid w:val="000B49E5"/>
    <w:rsid w:val="000B4BE0"/>
    <w:rsid w:val="000B76F5"/>
    <w:rsid w:val="000C051F"/>
    <w:rsid w:val="000C577F"/>
    <w:rsid w:val="000C5872"/>
    <w:rsid w:val="000C5EE2"/>
    <w:rsid w:val="000C6B28"/>
    <w:rsid w:val="000C7029"/>
    <w:rsid w:val="000C752B"/>
    <w:rsid w:val="000D057B"/>
    <w:rsid w:val="000D2AD9"/>
    <w:rsid w:val="000D5C69"/>
    <w:rsid w:val="000D5E1A"/>
    <w:rsid w:val="000D607A"/>
    <w:rsid w:val="000D6E4A"/>
    <w:rsid w:val="000D781A"/>
    <w:rsid w:val="000E055A"/>
    <w:rsid w:val="000E4840"/>
    <w:rsid w:val="000E7DE1"/>
    <w:rsid w:val="000F09E6"/>
    <w:rsid w:val="000F101C"/>
    <w:rsid w:val="000F139B"/>
    <w:rsid w:val="000F5AA1"/>
    <w:rsid w:val="000F6631"/>
    <w:rsid w:val="000F7142"/>
    <w:rsid w:val="000F77F8"/>
    <w:rsid w:val="00100B5C"/>
    <w:rsid w:val="00102807"/>
    <w:rsid w:val="00102FAB"/>
    <w:rsid w:val="00104691"/>
    <w:rsid w:val="001059DB"/>
    <w:rsid w:val="00111958"/>
    <w:rsid w:val="00114C57"/>
    <w:rsid w:val="00117EC8"/>
    <w:rsid w:val="00125E3A"/>
    <w:rsid w:val="00126062"/>
    <w:rsid w:val="001275D4"/>
    <w:rsid w:val="001317F6"/>
    <w:rsid w:val="00132F6E"/>
    <w:rsid w:val="0013439F"/>
    <w:rsid w:val="00135B30"/>
    <w:rsid w:val="001373EE"/>
    <w:rsid w:val="00137BBD"/>
    <w:rsid w:val="0014285F"/>
    <w:rsid w:val="00146617"/>
    <w:rsid w:val="001469DB"/>
    <w:rsid w:val="00150FAB"/>
    <w:rsid w:val="0015300A"/>
    <w:rsid w:val="00155B8C"/>
    <w:rsid w:val="00157CE1"/>
    <w:rsid w:val="00166460"/>
    <w:rsid w:val="001679CC"/>
    <w:rsid w:val="00167D03"/>
    <w:rsid w:val="001760C7"/>
    <w:rsid w:val="00176398"/>
    <w:rsid w:val="00177BC9"/>
    <w:rsid w:val="00183DC7"/>
    <w:rsid w:val="00184FB1"/>
    <w:rsid w:val="0018557B"/>
    <w:rsid w:val="00186672"/>
    <w:rsid w:val="0018789C"/>
    <w:rsid w:val="00191860"/>
    <w:rsid w:val="00193F7D"/>
    <w:rsid w:val="0019419F"/>
    <w:rsid w:val="00194756"/>
    <w:rsid w:val="001970D8"/>
    <w:rsid w:val="0019742D"/>
    <w:rsid w:val="001A02CA"/>
    <w:rsid w:val="001A2C83"/>
    <w:rsid w:val="001A594C"/>
    <w:rsid w:val="001B0F0A"/>
    <w:rsid w:val="001B1D41"/>
    <w:rsid w:val="001B3E78"/>
    <w:rsid w:val="001B68C3"/>
    <w:rsid w:val="001B7FD2"/>
    <w:rsid w:val="001C1441"/>
    <w:rsid w:val="001C1EC1"/>
    <w:rsid w:val="001C312E"/>
    <w:rsid w:val="001C3203"/>
    <w:rsid w:val="001C438D"/>
    <w:rsid w:val="001C76DF"/>
    <w:rsid w:val="001D4A28"/>
    <w:rsid w:val="001D4D13"/>
    <w:rsid w:val="001D638A"/>
    <w:rsid w:val="001E4D29"/>
    <w:rsid w:val="001F08B9"/>
    <w:rsid w:val="001F1CE6"/>
    <w:rsid w:val="001F1D67"/>
    <w:rsid w:val="001F217C"/>
    <w:rsid w:val="001F6C07"/>
    <w:rsid w:val="00200170"/>
    <w:rsid w:val="00202B90"/>
    <w:rsid w:val="00203741"/>
    <w:rsid w:val="00203C2F"/>
    <w:rsid w:val="00204C90"/>
    <w:rsid w:val="00205D70"/>
    <w:rsid w:val="00206632"/>
    <w:rsid w:val="00214717"/>
    <w:rsid w:val="00214873"/>
    <w:rsid w:val="002156BE"/>
    <w:rsid w:val="0022355F"/>
    <w:rsid w:val="00224EDB"/>
    <w:rsid w:val="002313BF"/>
    <w:rsid w:val="00231B8B"/>
    <w:rsid w:val="002359E3"/>
    <w:rsid w:val="00241EF7"/>
    <w:rsid w:val="002436D3"/>
    <w:rsid w:val="0024682A"/>
    <w:rsid w:val="002475E2"/>
    <w:rsid w:val="0025013B"/>
    <w:rsid w:val="00250F5C"/>
    <w:rsid w:val="00252B5F"/>
    <w:rsid w:val="002534F7"/>
    <w:rsid w:val="00262C9F"/>
    <w:rsid w:val="00265031"/>
    <w:rsid w:val="002656C2"/>
    <w:rsid w:val="00266C24"/>
    <w:rsid w:val="00270241"/>
    <w:rsid w:val="00270DDE"/>
    <w:rsid w:val="00273493"/>
    <w:rsid w:val="00273A20"/>
    <w:rsid w:val="00273BDE"/>
    <w:rsid w:val="0027619F"/>
    <w:rsid w:val="00276D14"/>
    <w:rsid w:val="002844C9"/>
    <w:rsid w:val="0028462E"/>
    <w:rsid w:val="00292270"/>
    <w:rsid w:val="0029357F"/>
    <w:rsid w:val="002947A2"/>
    <w:rsid w:val="00295230"/>
    <w:rsid w:val="002A0F89"/>
    <w:rsid w:val="002A3C10"/>
    <w:rsid w:val="002A5F6F"/>
    <w:rsid w:val="002A7A75"/>
    <w:rsid w:val="002B39C3"/>
    <w:rsid w:val="002B580C"/>
    <w:rsid w:val="002C1085"/>
    <w:rsid w:val="002C1925"/>
    <w:rsid w:val="002C60B0"/>
    <w:rsid w:val="002D1A46"/>
    <w:rsid w:val="002D3498"/>
    <w:rsid w:val="002D5C0A"/>
    <w:rsid w:val="002D5F7B"/>
    <w:rsid w:val="002E0135"/>
    <w:rsid w:val="002E06BA"/>
    <w:rsid w:val="002E0FDF"/>
    <w:rsid w:val="002E17A1"/>
    <w:rsid w:val="002E2B05"/>
    <w:rsid w:val="002F23E1"/>
    <w:rsid w:val="002F3D5A"/>
    <w:rsid w:val="002F69CD"/>
    <w:rsid w:val="002F7E36"/>
    <w:rsid w:val="0030113E"/>
    <w:rsid w:val="00301B05"/>
    <w:rsid w:val="00302404"/>
    <w:rsid w:val="00305842"/>
    <w:rsid w:val="00305AAB"/>
    <w:rsid w:val="003073FD"/>
    <w:rsid w:val="00311507"/>
    <w:rsid w:val="00311FDF"/>
    <w:rsid w:val="00313A74"/>
    <w:rsid w:val="00314000"/>
    <w:rsid w:val="00317458"/>
    <w:rsid w:val="00320E38"/>
    <w:rsid w:val="0032273C"/>
    <w:rsid w:val="00324EE6"/>
    <w:rsid w:val="00325EA5"/>
    <w:rsid w:val="0032613D"/>
    <w:rsid w:val="003276B8"/>
    <w:rsid w:val="003304AC"/>
    <w:rsid w:val="003401AF"/>
    <w:rsid w:val="0034158F"/>
    <w:rsid w:val="00342C34"/>
    <w:rsid w:val="0034414A"/>
    <w:rsid w:val="00346448"/>
    <w:rsid w:val="003470DA"/>
    <w:rsid w:val="003479DB"/>
    <w:rsid w:val="00351518"/>
    <w:rsid w:val="00353030"/>
    <w:rsid w:val="00362E1D"/>
    <w:rsid w:val="00367070"/>
    <w:rsid w:val="0037075E"/>
    <w:rsid w:val="00374357"/>
    <w:rsid w:val="00374CB8"/>
    <w:rsid w:val="00380389"/>
    <w:rsid w:val="0038112A"/>
    <w:rsid w:val="00382288"/>
    <w:rsid w:val="00382378"/>
    <w:rsid w:val="00383E0F"/>
    <w:rsid w:val="00384229"/>
    <w:rsid w:val="00395ED3"/>
    <w:rsid w:val="0039711E"/>
    <w:rsid w:val="003A17A2"/>
    <w:rsid w:val="003A17D1"/>
    <w:rsid w:val="003A1880"/>
    <w:rsid w:val="003A3732"/>
    <w:rsid w:val="003A465B"/>
    <w:rsid w:val="003B0D79"/>
    <w:rsid w:val="003B19C9"/>
    <w:rsid w:val="003B32BE"/>
    <w:rsid w:val="003B3B8D"/>
    <w:rsid w:val="003B5571"/>
    <w:rsid w:val="003B56A1"/>
    <w:rsid w:val="003B6BD3"/>
    <w:rsid w:val="003C1F61"/>
    <w:rsid w:val="003C31D5"/>
    <w:rsid w:val="003C727E"/>
    <w:rsid w:val="003D0AB3"/>
    <w:rsid w:val="003D0BEA"/>
    <w:rsid w:val="003E0538"/>
    <w:rsid w:val="003E2DFE"/>
    <w:rsid w:val="003E7454"/>
    <w:rsid w:val="003E7665"/>
    <w:rsid w:val="003F080E"/>
    <w:rsid w:val="003F0DCD"/>
    <w:rsid w:val="003F1A43"/>
    <w:rsid w:val="003F278B"/>
    <w:rsid w:val="003F6684"/>
    <w:rsid w:val="003F77CC"/>
    <w:rsid w:val="004022CF"/>
    <w:rsid w:val="0040274B"/>
    <w:rsid w:val="00405F3C"/>
    <w:rsid w:val="004063D0"/>
    <w:rsid w:val="00406BCA"/>
    <w:rsid w:val="004115FD"/>
    <w:rsid w:val="00411B03"/>
    <w:rsid w:val="00411F84"/>
    <w:rsid w:val="00412F23"/>
    <w:rsid w:val="00416588"/>
    <w:rsid w:val="0041731C"/>
    <w:rsid w:val="00417F85"/>
    <w:rsid w:val="00420821"/>
    <w:rsid w:val="004265DE"/>
    <w:rsid w:val="00426829"/>
    <w:rsid w:val="00432690"/>
    <w:rsid w:val="00442693"/>
    <w:rsid w:val="0044287C"/>
    <w:rsid w:val="00447F56"/>
    <w:rsid w:val="004502D2"/>
    <w:rsid w:val="004516E6"/>
    <w:rsid w:val="00455773"/>
    <w:rsid w:val="004565D3"/>
    <w:rsid w:val="0046179A"/>
    <w:rsid w:val="004646F4"/>
    <w:rsid w:val="004647E8"/>
    <w:rsid w:val="00465AB4"/>
    <w:rsid w:val="00465AC3"/>
    <w:rsid w:val="004710C4"/>
    <w:rsid w:val="00472C49"/>
    <w:rsid w:val="00474D52"/>
    <w:rsid w:val="004759EE"/>
    <w:rsid w:val="00476099"/>
    <w:rsid w:val="004762F8"/>
    <w:rsid w:val="004772CF"/>
    <w:rsid w:val="004800D0"/>
    <w:rsid w:val="00480262"/>
    <w:rsid w:val="004827E4"/>
    <w:rsid w:val="00484E75"/>
    <w:rsid w:val="0048594F"/>
    <w:rsid w:val="004865DB"/>
    <w:rsid w:val="00491628"/>
    <w:rsid w:val="004927AF"/>
    <w:rsid w:val="00492C82"/>
    <w:rsid w:val="00493C63"/>
    <w:rsid w:val="004A1C97"/>
    <w:rsid w:val="004A6D0F"/>
    <w:rsid w:val="004A6E10"/>
    <w:rsid w:val="004B0D92"/>
    <w:rsid w:val="004B0FAE"/>
    <w:rsid w:val="004B3020"/>
    <w:rsid w:val="004B3665"/>
    <w:rsid w:val="004B3678"/>
    <w:rsid w:val="004B40A4"/>
    <w:rsid w:val="004B471B"/>
    <w:rsid w:val="004B4C40"/>
    <w:rsid w:val="004C0ADD"/>
    <w:rsid w:val="004C31F8"/>
    <w:rsid w:val="004C3D54"/>
    <w:rsid w:val="004C562A"/>
    <w:rsid w:val="004C69E9"/>
    <w:rsid w:val="004C7E0C"/>
    <w:rsid w:val="004C7ED4"/>
    <w:rsid w:val="004D0CA0"/>
    <w:rsid w:val="004D1203"/>
    <w:rsid w:val="004E600A"/>
    <w:rsid w:val="004E6480"/>
    <w:rsid w:val="004E6D0A"/>
    <w:rsid w:val="004E77FE"/>
    <w:rsid w:val="004F07D5"/>
    <w:rsid w:val="004F363E"/>
    <w:rsid w:val="004F40CF"/>
    <w:rsid w:val="004F5324"/>
    <w:rsid w:val="004F5813"/>
    <w:rsid w:val="00500A16"/>
    <w:rsid w:val="0050340A"/>
    <w:rsid w:val="00505EE8"/>
    <w:rsid w:val="00510323"/>
    <w:rsid w:val="0051048F"/>
    <w:rsid w:val="00510B44"/>
    <w:rsid w:val="00510CA5"/>
    <w:rsid w:val="00511CCC"/>
    <w:rsid w:val="00512200"/>
    <w:rsid w:val="00515677"/>
    <w:rsid w:val="005202F0"/>
    <w:rsid w:val="0052070B"/>
    <w:rsid w:val="00520AB9"/>
    <w:rsid w:val="00521719"/>
    <w:rsid w:val="005264E9"/>
    <w:rsid w:val="00531081"/>
    <w:rsid w:val="005324AB"/>
    <w:rsid w:val="0053478B"/>
    <w:rsid w:val="00535F0E"/>
    <w:rsid w:val="00536F25"/>
    <w:rsid w:val="00540417"/>
    <w:rsid w:val="00541895"/>
    <w:rsid w:val="00542F24"/>
    <w:rsid w:val="00543FCC"/>
    <w:rsid w:val="00545407"/>
    <w:rsid w:val="00545B4A"/>
    <w:rsid w:val="005507FE"/>
    <w:rsid w:val="00551CC4"/>
    <w:rsid w:val="00556772"/>
    <w:rsid w:val="00556C3C"/>
    <w:rsid w:val="0055727B"/>
    <w:rsid w:val="00561C92"/>
    <w:rsid w:val="0056585B"/>
    <w:rsid w:val="00565CB8"/>
    <w:rsid w:val="00566A4C"/>
    <w:rsid w:val="005726C5"/>
    <w:rsid w:val="005752ED"/>
    <w:rsid w:val="005801B7"/>
    <w:rsid w:val="005807AB"/>
    <w:rsid w:val="00585714"/>
    <w:rsid w:val="0058793F"/>
    <w:rsid w:val="00587A6F"/>
    <w:rsid w:val="00591851"/>
    <w:rsid w:val="005928F3"/>
    <w:rsid w:val="005A00B3"/>
    <w:rsid w:val="005A0516"/>
    <w:rsid w:val="005A0F77"/>
    <w:rsid w:val="005A1518"/>
    <w:rsid w:val="005A4AD7"/>
    <w:rsid w:val="005A6565"/>
    <w:rsid w:val="005A7050"/>
    <w:rsid w:val="005A75EF"/>
    <w:rsid w:val="005B1EE9"/>
    <w:rsid w:val="005B2726"/>
    <w:rsid w:val="005B2C5C"/>
    <w:rsid w:val="005B485D"/>
    <w:rsid w:val="005B5FFF"/>
    <w:rsid w:val="005B65C2"/>
    <w:rsid w:val="005C2BAF"/>
    <w:rsid w:val="005C430C"/>
    <w:rsid w:val="005C4DB8"/>
    <w:rsid w:val="005C65A8"/>
    <w:rsid w:val="005D1FFC"/>
    <w:rsid w:val="005D290C"/>
    <w:rsid w:val="005D3930"/>
    <w:rsid w:val="005D6371"/>
    <w:rsid w:val="005D6708"/>
    <w:rsid w:val="005D7D80"/>
    <w:rsid w:val="005E3F24"/>
    <w:rsid w:val="005E426F"/>
    <w:rsid w:val="005E66AB"/>
    <w:rsid w:val="005F0F25"/>
    <w:rsid w:val="005F339B"/>
    <w:rsid w:val="005F3EE6"/>
    <w:rsid w:val="005F4374"/>
    <w:rsid w:val="005F598F"/>
    <w:rsid w:val="005F69C3"/>
    <w:rsid w:val="0060021F"/>
    <w:rsid w:val="006004D7"/>
    <w:rsid w:val="00605714"/>
    <w:rsid w:val="00611906"/>
    <w:rsid w:val="00612086"/>
    <w:rsid w:val="00612AE3"/>
    <w:rsid w:val="00613B43"/>
    <w:rsid w:val="00616DE1"/>
    <w:rsid w:val="0062066A"/>
    <w:rsid w:val="00623B30"/>
    <w:rsid w:val="00624156"/>
    <w:rsid w:val="00624260"/>
    <w:rsid w:val="00624806"/>
    <w:rsid w:val="0062581F"/>
    <w:rsid w:val="006268BE"/>
    <w:rsid w:val="006313FA"/>
    <w:rsid w:val="006319DB"/>
    <w:rsid w:val="00631AF8"/>
    <w:rsid w:val="0063456E"/>
    <w:rsid w:val="00634D29"/>
    <w:rsid w:val="00640868"/>
    <w:rsid w:val="006432BB"/>
    <w:rsid w:val="006448C7"/>
    <w:rsid w:val="006453C3"/>
    <w:rsid w:val="00657C92"/>
    <w:rsid w:val="006600E6"/>
    <w:rsid w:val="00660873"/>
    <w:rsid w:val="00663F16"/>
    <w:rsid w:val="00664A13"/>
    <w:rsid w:val="006653E8"/>
    <w:rsid w:val="00665FFA"/>
    <w:rsid w:val="006660E2"/>
    <w:rsid w:val="00680AB2"/>
    <w:rsid w:val="00680AB8"/>
    <w:rsid w:val="00681719"/>
    <w:rsid w:val="00681AD4"/>
    <w:rsid w:val="00684516"/>
    <w:rsid w:val="00684C89"/>
    <w:rsid w:val="00687902"/>
    <w:rsid w:val="00687BB5"/>
    <w:rsid w:val="00690B61"/>
    <w:rsid w:val="00690F75"/>
    <w:rsid w:val="006942EA"/>
    <w:rsid w:val="00694B8B"/>
    <w:rsid w:val="006967B7"/>
    <w:rsid w:val="00697598"/>
    <w:rsid w:val="00697E9B"/>
    <w:rsid w:val="006A0532"/>
    <w:rsid w:val="006A06FE"/>
    <w:rsid w:val="006A1E57"/>
    <w:rsid w:val="006A4CA0"/>
    <w:rsid w:val="006A74B2"/>
    <w:rsid w:val="006B02DA"/>
    <w:rsid w:val="006B3CDB"/>
    <w:rsid w:val="006B48CB"/>
    <w:rsid w:val="006C020B"/>
    <w:rsid w:val="006C19D4"/>
    <w:rsid w:val="006C52E6"/>
    <w:rsid w:val="006C544E"/>
    <w:rsid w:val="006C791A"/>
    <w:rsid w:val="006D0C06"/>
    <w:rsid w:val="006D6646"/>
    <w:rsid w:val="006E0384"/>
    <w:rsid w:val="006E5A7B"/>
    <w:rsid w:val="006F0C40"/>
    <w:rsid w:val="006F325F"/>
    <w:rsid w:val="006F4A33"/>
    <w:rsid w:val="006F5181"/>
    <w:rsid w:val="006F5768"/>
    <w:rsid w:val="006F614E"/>
    <w:rsid w:val="006F7FEA"/>
    <w:rsid w:val="00705672"/>
    <w:rsid w:val="00706C41"/>
    <w:rsid w:val="0070765B"/>
    <w:rsid w:val="0071111D"/>
    <w:rsid w:val="007120F4"/>
    <w:rsid w:val="00713DD5"/>
    <w:rsid w:val="007146D8"/>
    <w:rsid w:val="00714B68"/>
    <w:rsid w:val="00715A48"/>
    <w:rsid w:val="0071622C"/>
    <w:rsid w:val="00716B2F"/>
    <w:rsid w:val="00716D70"/>
    <w:rsid w:val="007212EE"/>
    <w:rsid w:val="00722E5F"/>
    <w:rsid w:val="007233FC"/>
    <w:rsid w:val="00723F22"/>
    <w:rsid w:val="007243A1"/>
    <w:rsid w:val="00726E22"/>
    <w:rsid w:val="0073029E"/>
    <w:rsid w:val="0073201B"/>
    <w:rsid w:val="00733832"/>
    <w:rsid w:val="00735547"/>
    <w:rsid w:val="00736883"/>
    <w:rsid w:val="0073734D"/>
    <w:rsid w:val="007416C1"/>
    <w:rsid w:val="0074353A"/>
    <w:rsid w:val="00744586"/>
    <w:rsid w:val="007475B8"/>
    <w:rsid w:val="00750885"/>
    <w:rsid w:val="007528C0"/>
    <w:rsid w:val="0075449C"/>
    <w:rsid w:val="00754ADF"/>
    <w:rsid w:val="007571D1"/>
    <w:rsid w:val="007643F0"/>
    <w:rsid w:val="00772011"/>
    <w:rsid w:val="007721CE"/>
    <w:rsid w:val="00772936"/>
    <w:rsid w:val="00774814"/>
    <w:rsid w:val="00775830"/>
    <w:rsid w:val="00777983"/>
    <w:rsid w:val="0078182E"/>
    <w:rsid w:val="00782E32"/>
    <w:rsid w:val="00787794"/>
    <w:rsid w:val="007927B5"/>
    <w:rsid w:val="007942E5"/>
    <w:rsid w:val="0079566E"/>
    <w:rsid w:val="00795F68"/>
    <w:rsid w:val="007A0B10"/>
    <w:rsid w:val="007A3504"/>
    <w:rsid w:val="007B1C6A"/>
    <w:rsid w:val="007B1CCF"/>
    <w:rsid w:val="007B46DB"/>
    <w:rsid w:val="007B5ED2"/>
    <w:rsid w:val="007B6F0A"/>
    <w:rsid w:val="007C13B8"/>
    <w:rsid w:val="007C25BA"/>
    <w:rsid w:val="007C376F"/>
    <w:rsid w:val="007C403D"/>
    <w:rsid w:val="007C4AE4"/>
    <w:rsid w:val="007C7327"/>
    <w:rsid w:val="007D0136"/>
    <w:rsid w:val="007D1E75"/>
    <w:rsid w:val="007D25CF"/>
    <w:rsid w:val="007D307A"/>
    <w:rsid w:val="007D3527"/>
    <w:rsid w:val="007D3B51"/>
    <w:rsid w:val="007D7A32"/>
    <w:rsid w:val="007E4664"/>
    <w:rsid w:val="007E69E1"/>
    <w:rsid w:val="007E6E20"/>
    <w:rsid w:val="007F074E"/>
    <w:rsid w:val="007F088C"/>
    <w:rsid w:val="007F6DA6"/>
    <w:rsid w:val="007F7587"/>
    <w:rsid w:val="00800754"/>
    <w:rsid w:val="0080083D"/>
    <w:rsid w:val="0080103B"/>
    <w:rsid w:val="00801499"/>
    <w:rsid w:val="00801971"/>
    <w:rsid w:val="00804288"/>
    <w:rsid w:val="00804A59"/>
    <w:rsid w:val="008111D9"/>
    <w:rsid w:val="008135F9"/>
    <w:rsid w:val="00813CD6"/>
    <w:rsid w:val="00813FCE"/>
    <w:rsid w:val="008173C4"/>
    <w:rsid w:val="0081750E"/>
    <w:rsid w:val="00817CEC"/>
    <w:rsid w:val="00821844"/>
    <w:rsid w:val="00821D92"/>
    <w:rsid w:val="00824F41"/>
    <w:rsid w:val="00825214"/>
    <w:rsid w:val="00827705"/>
    <w:rsid w:val="00830A7C"/>
    <w:rsid w:val="008310FB"/>
    <w:rsid w:val="00831405"/>
    <w:rsid w:val="0083418A"/>
    <w:rsid w:val="00836DF7"/>
    <w:rsid w:val="008405B2"/>
    <w:rsid w:val="0084103E"/>
    <w:rsid w:val="00841C47"/>
    <w:rsid w:val="00843FFE"/>
    <w:rsid w:val="00845DD8"/>
    <w:rsid w:val="00846166"/>
    <w:rsid w:val="00850F53"/>
    <w:rsid w:val="00852091"/>
    <w:rsid w:val="00854FDE"/>
    <w:rsid w:val="00855384"/>
    <w:rsid w:val="008612D9"/>
    <w:rsid w:val="008618FE"/>
    <w:rsid w:val="00865463"/>
    <w:rsid w:val="0086584F"/>
    <w:rsid w:val="0086788D"/>
    <w:rsid w:val="00867F2C"/>
    <w:rsid w:val="00872BB8"/>
    <w:rsid w:val="00873627"/>
    <w:rsid w:val="00873C60"/>
    <w:rsid w:val="00874CF6"/>
    <w:rsid w:val="00874DB2"/>
    <w:rsid w:val="00876765"/>
    <w:rsid w:val="00883250"/>
    <w:rsid w:val="00887C47"/>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B393A"/>
    <w:rsid w:val="008B7B4F"/>
    <w:rsid w:val="008C128F"/>
    <w:rsid w:val="008C270A"/>
    <w:rsid w:val="008C2860"/>
    <w:rsid w:val="008C28FA"/>
    <w:rsid w:val="008C4327"/>
    <w:rsid w:val="008C71F8"/>
    <w:rsid w:val="008D4CFA"/>
    <w:rsid w:val="008D56D6"/>
    <w:rsid w:val="008D7869"/>
    <w:rsid w:val="008D794D"/>
    <w:rsid w:val="008D7D2D"/>
    <w:rsid w:val="008E032D"/>
    <w:rsid w:val="008E0372"/>
    <w:rsid w:val="008E3A4D"/>
    <w:rsid w:val="008E4FEB"/>
    <w:rsid w:val="008F1677"/>
    <w:rsid w:val="008F2963"/>
    <w:rsid w:val="008F3D23"/>
    <w:rsid w:val="008F3EC5"/>
    <w:rsid w:val="008F599A"/>
    <w:rsid w:val="0090273E"/>
    <w:rsid w:val="00903655"/>
    <w:rsid w:val="00904DBF"/>
    <w:rsid w:val="0090651D"/>
    <w:rsid w:val="009069CB"/>
    <w:rsid w:val="0090765B"/>
    <w:rsid w:val="0091076E"/>
    <w:rsid w:val="00911B15"/>
    <w:rsid w:val="009135F0"/>
    <w:rsid w:val="00913985"/>
    <w:rsid w:val="00914A28"/>
    <w:rsid w:val="0092101C"/>
    <w:rsid w:val="00922385"/>
    <w:rsid w:val="00924092"/>
    <w:rsid w:val="00924EA9"/>
    <w:rsid w:val="0092717B"/>
    <w:rsid w:val="009317D9"/>
    <w:rsid w:val="00940B7F"/>
    <w:rsid w:val="00941D70"/>
    <w:rsid w:val="00946E9C"/>
    <w:rsid w:val="00950272"/>
    <w:rsid w:val="009535AF"/>
    <w:rsid w:val="00954382"/>
    <w:rsid w:val="00954DF7"/>
    <w:rsid w:val="00960064"/>
    <w:rsid w:val="00962C24"/>
    <w:rsid w:val="00962D61"/>
    <w:rsid w:val="00967BFE"/>
    <w:rsid w:val="00973FE0"/>
    <w:rsid w:val="009817D9"/>
    <w:rsid w:val="00982FBE"/>
    <w:rsid w:val="00986F74"/>
    <w:rsid w:val="00990268"/>
    <w:rsid w:val="0099123A"/>
    <w:rsid w:val="0099200E"/>
    <w:rsid w:val="009924D9"/>
    <w:rsid w:val="00993D8C"/>
    <w:rsid w:val="00994EF2"/>
    <w:rsid w:val="00997CDB"/>
    <w:rsid w:val="009A263A"/>
    <w:rsid w:val="009A496C"/>
    <w:rsid w:val="009A67B6"/>
    <w:rsid w:val="009B145E"/>
    <w:rsid w:val="009B18D4"/>
    <w:rsid w:val="009B2F08"/>
    <w:rsid w:val="009B7FC1"/>
    <w:rsid w:val="009C36D9"/>
    <w:rsid w:val="009C54F5"/>
    <w:rsid w:val="009C559B"/>
    <w:rsid w:val="009C6A05"/>
    <w:rsid w:val="009D1EC9"/>
    <w:rsid w:val="009D2B46"/>
    <w:rsid w:val="009D3A2C"/>
    <w:rsid w:val="009D4355"/>
    <w:rsid w:val="009E0367"/>
    <w:rsid w:val="009E3390"/>
    <w:rsid w:val="009E455B"/>
    <w:rsid w:val="009F1714"/>
    <w:rsid w:val="009F56F4"/>
    <w:rsid w:val="009F7F1A"/>
    <w:rsid w:val="009F7F2B"/>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3B0E"/>
    <w:rsid w:val="00A23B8E"/>
    <w:rsid w:val="00A23D44"/>
    <w:rsid w:val="00A26AD5"/>
    <w:rsid w:val="00A32761"/>
    <w:rsid w:val="00A32923"/>
    <w:rsid w:val="00A32EBE"/>
    <w:rsid w:val="00A438EB"/>
    <w:rsid w:val="00A44413"/>
    <w:rsid w:val="00A45CF6"/>
    <w:rsid w:val="00A47F13"/>
    <w:rsid w:val="00A53FC5"/>
    <w:rsid w:val="00A5462C"/>
    <w:rsid w:val="00A57185"/>
    <w:rsid w:val="00A60836"/>
    <w:rsid w:val="00A62688"/>
    <w:rsid w:val="00A640AB"/>
    <w:rsid w:val="00A67626"/>
    <w:rsid w:val="00A67AE2"/>
    <w:rsid w:val="00A73FC6"/>
    <w:rsid w:val="00A750EA"/>
    <w:rsid w:val="00A75261"/>
    <w:rsid w:val="00A75282"/>
    <w:rsid w:val="00A75DB5"/>
    <w:rsid w:val="00A77E44"/>
    <w:rsid w:val="00A81D57"/>
    <w:rsid w:val="00A85524"/>
    <w:rsid w:val="00A92202"/>
    <w:rsid w:val="00A9416F"/>
    <w:rsid w:val="00A943B0"/>
    <w:rsid w:val="00A94E3B"/>
    <w:rsid w:val="00AA1135"/>
    <w:rsid w:val="00AA14BF"/>
    <w:rsid w:val="00AA3ADD"/>
    <w:rsid w:val="00AB2F50"/>
    <w:rsid w:val="00AB3028"/>
    <w:rsid w:val="00AB4147"/>
    <w:rsid w:val="00AB4CFC"/>
    <w:rsid w:val="00AB58F8"/>
    <w:rsid w:val="00AB7C19"/>
    <w:rsid w:val="00AC2996"/>
    <w:rsid w:val="00AC5FF8"/>
    <w:rsid w:val="00AC7E99"/>
    <w:rsid w:val="00AD2225"/>
    <w:rsid w:val="00AD2DEA"/>
    <w:rsid w:val="00AD3331"/>
    <w:rsid w:val="00AD4499"/>
    <w:rsid w:val="00AE08C6"/>
    <w:rsid w:val="00AE0C09"/>
    <w:rsid w:val="00AE0E9A"/>
    <w:rsid w:val="00AE1D60"/>
    <w:rsid w:val="00AE31EE"/>
    <w:rsid w:val="00AE37F7"/>
    <w:rsid w:val="00AE43F6"/>
    <w:rsid w:val="00AE483B"/>
    <w:rsid w:val="00AE532D"/>
    <w:rsid w:val="00AE7C13"/>
    <w:rsid w:val="00AF01B3"/>
    <w:rsid w:val="00AF1EA4"/>
    <w:rsid w:val="00AF4453"/>
    <w:rsid w:val="00AF6627"/>
    <w:rsid w:val="00AF70D0"/>
    <w:rsid w:val="00AF7480"/>
    <w:rsid w:val="00AF7F54"/>
    <w:rsid w:val="00B005EE"/>
    <w:rsid w:val="00B030A0"/>
    <w:rsid w:val="00B03D16"/>
    <w:rsid w:val="00B0461D"/>
    <w:rsid w:val="00B106D7"/>
    <w:rsid w:val="00B12673"/>
    <w:rsid w:val="00B14C52"/>
    <w:rsid w:val="00B157B3"/>
    <w:rsid w:val="00B23652"/>
    <w:rsid w:val="00B244C5"/>
    <w:rsid w:val="00B248CA"/>
    <w:rsid w:val="00B259B7"/>
    <w:rsid w:val="00B25CEA"/>
    <w:rsid w:val="00B266C9"/>
    <w:rsid w:val="00B31A61"/>
    <w:rsid w:val="00B35B5A"/>
    <w:rsid w:val="00B3655C"/>
    <w:rsid w:val="00B3696F"/>
    <w:rsid w:val="00B37212"/>
    <w:rsid w:val="00B421BB"/>
    <w:rsid w:val="00B448E9"/>
    <w:rsid w:val="00B44F1E"/>
    <w:rsid w:val="00B4782D"/>
    <w:rsid w:val="00B529ED"/>
    <w:rsid w:val="00B53138"/>
    <w:rsid w:val="00B552A8"/>
    <w:rsid w:val="00B613B4"/>
    <w:rsid w:val="00B61B12"/>
    <w:rsid w:val="00B620B1"/>
    <w:rsid w:val="00B6620B"/>
    <w:rsid w:val="00B66FB2"/>
    <w:rsid w:val="00B705B8"/>
    <w:rsid w:val="00B73CE5"/>
    <w:rsid w:val="00B7474F"/>
    <w:rsid w:val="00B776DD"/>
    <w:rsid w:val="00B77D1B"/>
    <w:rsid w:val="00B810B7"/>
    <w:rsid w:val="00B813AD"/>
    <w:rsid w:val="00B82802"/>
    <w:rsid w:val="00B8384B"/>
    <w:rsid w:val="00B85313"/>
    <w:rsid w:val="00B86CBD"/>
    <w:rsid w:val="00B87BA8"/>
    <w:rsid w:val="00B935CC"/>
    <w:rsid w:val="00B9382B"/>
    <w:rsid w:val="00B96F2B"/>
    <w:rsid w:val="00B9724E"/>
    <w:rsid w:val="00BA47C0"/>
    <w:rsid w:val="00BA4D1F"/>
    <w:rsid w:val="00BA55F9"/>
    <w:rsid w:val="00BA741D"/>
    <w:rsid w:val="00BB081B"/>
    <w:rsid w:val="00BB156E"/>
    <w:rsid w:val="00BB5336"/>
    <w:rsid w:val="00BB60AF"/>
    <w:rsid w:val="00BC1230"/>
    <w:rsid w:val="00BC2740"/>
    <w:rsid w:val="00BC50CF"/>
    <w:rsid w:val="00BD086B"/>
    <w:rsid w:val="00BD2093"/>
    <w:rsid w:val="00BD2119"/>
    <w:rsid w:val="00BE0213"/>
    <w:rsid w:val="00BE17C0"/>
    <w:rsid w:val="00BE3366"/>
    <w:rsid w:val="00BE47C4"/>
    <w:rsid w:val="00BE6A38"/>
    <w:rsid w:val="00BF1CAD"/>
    <w:rsid w:val="00BF3459"/>
    <w:rsid w:val="00BF372D"/>
    <w:rsid w:val="00BF3CA1"/>
    <w:rsid w:val="00BF516E"/>
    <w:rsid w:val="00BF532E"/>
    <w:rsid w:val="00BF5BF1"/>
    <w:rsid w:val="00BF5E77"/>
    <w:rsid w:val="00BF6C15"/>
    <w:rsid w:val="00BF7BF3"/>
    <w:rsid w:val="00C0025E"/>
    <w:rsid w:val="00C005E1"/>
    <w:rsid w:val="00C00B45"/>
    <w:rsid w:val="00C0246A"/>
    <w:rsid w:val="00C03691"/>
    <w:rsid w:val="00C04818"/>
    <w:rsid w:val="00C07852"/>
    <w:rsid w:val="00C07878"/>
    <w:rsid w:val="00C112E7"/>
    <w:rsid w:val="00C12441"/>
    <w:rsid w:val="00C16834"/>
    <w:rsid w:val="00C172E5"/>
    <w:rsid w:val="00C260DE"/>
    <w:rsid w:val="00C26DCA"/>
    <w:rsid w:val="00C3051A"/>
    <w:rsid w:val="00C3357A"/>
    <w:rsid w:val="00C33650"/>
    <w:rsid w:val="00C35610"/>
    <w:rsid w:val="00C36B6E"/>
    <w:rsid w:val="00C411E5"/>
    <w:rsid w:val="00C4395B"/>
    <w:rsid w:val="00C44B9B"/>
    <w:rsid w:val="00C46FC9"/>
    <w:rsid w:val="00C47C08"/>
    <w:rsid w:val="00C507E4"/>
    <w:rsid w:val="00C5107E"/>
    <w:rsid w:val="00C54DBB"/>
    <w:rsid w:val="00C629D8"/>
    <w:rsid w:val="00C64C1C"/>
    <w:rsid w:val="00C65C5F"/>
    <w:rsid w:val="00C704B5"/>
    <w:rsid w:val="00C70A4E"/>
    <w:rsid w:val="00C72677"/>
    <w:rsid w:val="00C733C7"/>
    <w:rsid w:val="00C747FD"/>
    <w:rsid w:val="00C748BF"/>
    <w:rsid w:val="00C74ED5"/>
    <w:rsid w:val="00C7765B"/>
    <w:rsid w:val="00C778C9"/>
    <w:rsid w:val="00C810C6"/>
    <w:rsid w:val="00C81E33"/>
    <w:rsid w:val="00C824C4"/>
    <w:rsid w:val="00C829E4"/>
    <w:rsid w:val="00C83248"/>
    <w:rsid w:val="00C85B22"/>
    <w:rsid w:val="00C87537"/>
    <w:rsid w:val="00C90562"/>
    <w:rsid w:val="00C9347D"/>
    <w:rsid w:val="00C95C69"/>
    <w:rsid w:val="00C96D3A"/>
    <w:rsid w:val="00CA3895"/>
    <w:rsid w:val="00CA6A11"/>
    <w:rsid w:val="00CA75EF"/>
    <w:rsid w:val="00CB5302"/>
    <w:rsid w:val="00CB5D86"/>
    <w:rsid w:val="00CC3AB7"/>
    <w:rsid w:val="00CC44F4"/>
    <w:rsid w:val="00CC5283"/>
    <w:rsid w:val="00CC6C06"/>
    <w:rsid w:val="00CD1CA5"/>
    <w:rsid w:val="00CD1CF3"/>
    <w:rsid w:val="00CD2C2A"/>
    <w:rsid w:val="00CD3546"/>
    <w:rsid w:val="00CD363B"/>
    <w:rsid w:val="00CE1276"/>
    <w:rsid w:val="00CE3F4E"/>
    <w:rsid w:val="00CE47FA"/>
    <w:rsid w:val="00CE6071"/>
    <w:rsid w:val="00CE6E08"/>
    <w:rsid w:val="00CE7AC5"/>
    <w:rsid w:val="00CF0802"/>
    <w:rsid w:val="00CF45C4"/>
    <w:rsid w:val="00D01EE5"/>
    <w:rsid w:val="00D02F61"/>
    <w:rsid w:val="00D051CB"/>
    <w:rsid w:val="00D0548B"/>
    <w:rsid w:val="00D062B4"/>
    <w:rsid w:val="00D06BEE"/>
    <w:rsid w:val="00D07960"/>
    <w:rsid w:val="00D07A3D"/>
    <w:rsid w:val="00D10C10"/>
    <w:rsid w:val="00D15C0F"/>
    <w:rsid w:val="00D17A9F"/>
    <w:rsid w:val="00D20AEA"/>
    <w:rsid w:val="00D21487"/>
    <w:rsid w:val="00D23806"/>
    <w:rsid w:val="00D23CDC"/>
    <w:rsid w:val="00D26F86"/>
    <w:rsid w:val="00D276EF"/>
    <w:rsid w:val="00D333FD"/>
    <w:rsid w:val="00D3370F"/>
    <w:rsid w:val="00D33B58"/>
    <w:rsid w:val="00D347F5"/>
    <w:rsid w:val="00D35842"/>
    <w:rsid w:val="00D35D7B"/>
    <w:rsid w:val="00D37748"/>
    <w:rsid w:val="00D417E9"/>
    <w:rsid w:val="00D45553"/>
    <w:rsid w:val="00D511F8"/>
    <w:rsid w:val="00D5145B"/>
    <w:rsid w:val="00D52EE3"/>
    <w:rsid w:val="00D53624"/>
    <w:rsid w:val="00D538A0"/>
    <w:rsid w:val="00D575C2"/>
    <w:rsid w:val="00D57713"/>
    <w:rsid w:val="00D57D01"/>
    <w:rsid w:val="00D62948"/>
    <w:rsid w:val="00D63421"/>
    <w:rsid w:val="00D63543"/>
    <w:rsid w:val="00D6369C"/>
    <w:rsid w:val="00D63A00"/>
    <w:rsid w:val="00D64452"/>
    <w:rsid w:val="00D6499B"/>
    <w:rsid w:val="00D64AEC"/>
    <w:rsid w:val="00D64C64"/>
    <w:rsid w:val="00D67536"/>
    <w:rsid w:val="00D67711"/>
    <w:rsid w:val="00D715CD"/>
    <w:rsid w:val="00D717AE"/>
    <w:rsid w:val="00D71B03"/>
    <w:rsid w:val="00D71DD9"/>
    <w:rsid w:val="00D74C53"/>
    <w:rsid w:val="00D7531A"/>
    <w:rsid w:val="00D75D5A"/>
    <w:rsid w:val="00D77C94"/>
    <w:rsid w:val="00D800F2"/>
    <w:rsid w:val="00D8072E"/>
    <w:rsid w:val="00D81CD6"/>
    <w:rsid w:val="00D83668"/>
    <w:rsid w:val="00D86268"/>
    <w:rsid w:val="00D86FBB"/>
    <w:rsid w:val="00D92460"/>
    <w:rsid w:val="00D9324D"/>
    <w:rsid w:val="00DA0A41"/>
    <w:rsid w:val="00DA0EDE"/>
    <w:rsid w:val="00DA1763"/>
    <w:rsid w:val="00DA5D30"/>
    <w:rsid w:val="00DA735A"/>
    <w:rsid w:val="00DA7372"/>
    <w:rsid w:val="00DA7399"/>
    <w:rsid w:val="00DA7622"/>
    <w:rsid w:val="00DB093C"/>
    <w:rsid w:val="00DB4CC2"/>
    <w:rsid w:val="00DB66C9"/>
    <w:rsid w:val="00DB6EAD"/>
    <w:rsid w:val="00DB709A"/>
    <w:rsid w:val="00DB7C2C"/>
    <w:rsid w:val="00DB7DA0"/>
    <w:rsid w:val="00DC0CFF"/>
    <w:rsid w:val="00DC12FA"/>
    <w:rsid w:val="00DC161B"/>
    <w:rsid w:val="00DC1E22"/>
    <w:rsid w:val="00DC4454"/>
    <w:rsid w:val="00DC48B9"/>
    <w:rsid w:val="00DC4FF5"/>
    <w:rsid w:val="00DD3358"/>
    <w:rsid w:val="00DD49B8"/>
    <w:rsid w:val="00DE1A84"/>
    <w:rsid w:val="00DE2ADA"/>
    <w:rsid w:val="00DE40D8"/>
    <w:rsid w:val="00DE4390"/>
    <w:rsid w:val="00DE5935"/>
    <w:rsid w:val="00DE6C46"/>
    <w:rsid w:val="00DE6DD9"/>
    <w:rsid w:val="00DF1C4F"/>
    <w:rsid w:val="00DF1C9E"/>
    <w:rsid w:val="00DF27A9"/>
    <w:rsid w:val="00DF46CB"/>
    <w:rsid w:val="00DF5474"/>
    <w:rsid w:val="00DF65C7"/>
    <w:rsid w:val="00E01277"/>
    <w:rsid w:val="00E01D03"/>
    <w:rsid w:val="00E0294E"/>
    <w:rsid w:val="00E03853"/>
    <w:rsid w:val="00E04B02"/>
    <w:rsid w:val="00E06D02"/>
    <w:rsid w:val="00E07E48"/>
    <w:rsid w:val="00E1292C"/>
    <w:rsid w:val="00E12D99"/>
    <w:rsid w:val="00E16204"/>
    <w:rsid w:val="00E20321"/>
    <w:rsid w:val="00E205C0"/>
    <w:rsid w:val="00E229CB"/>
    <w:rsid w:val="00E26C8C"/>
    <w:rsid w:val="00E27618"/>
    <w:rsid w:val="00E30816"/>
    <w:rsid w:val="00E35F2B"/>
    <w:rsid w:val="00E36648"/>
    <w:rsid w:val="00E404F8"/>
    <w:rsid w:val="00E40E57"/>
    <w:rsid w:val="00E43D23"/>
    <w:rsid w:val="00E44A7C"/>
    <w:rsid w:val="00E458F1"/>
    <w:rsid w:val="00E47911"/>
    <w:rsid w:val="00E517B9"/>
    <w:rsid w:val="00E53CE5"/>
    <w:rsid w:val="00E57049"/>
    <w:rsid w:val="00E602FD"/>
    <w:rsid w:val="00E610E4"/>
    <w:rsid w:val="00E64525"/>
    <w:rsid w:val="00E654AA"/>
    <w:rsid w:val="00E6757C"/>
    <w:rsid w:val="00E6797C"/>
    <w:rsid w:val="00E70AEA"/>
    <w:rsid w:val="00E73103"/>
    <w:rsid w:val="00E7598D"/>
    <w:rsid w:val="00E75E35"/>
    <w:rsid w:val="00E761FB"/>
    <w:rsid w:val="00E803C9"/>
    <w:rsid w:val="00E84E73"/>
    <w:rsid w:val="00E85586"/>
    <w:rsid w:val="00E85C95"/>
    <w:rsid w:val="00E86ABB"/>
    <w:rsid w:val="00E87ED3"/>
    <w:rsid w:val="00E91221"/>
    <w:rsid w:val="00E92080"/>
    <w:rsid w:val="00E92253"/>
    <w:rsid w:val="00E943FC"/>
    <w:rsid w:val="00EA1E0C"/>
    <w:rsid w:val="00EA66F4"/>
    <w:rsid w:val="00EA6C5F"/>
    <w:rsid w:val="00EB099B"/>
    <w:rsid w:val="00EB0C12"/>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1683"/>
    <w:rsid w:val="00F02009"/>
    <w:rsid w:val="00F0351B"/>
    <w:rsid w:val="00F0503F"/>
    <w:rsid w:val="00F06CB4"/>
    <w:rsid w:val="00F07A9D"/>
    <w:rsid w:val="00F10BAC"/>
    <w:rsid w:val="00F11572"/>
    <w:rsid w:val="00F14365"/>
    <w:rsid w:val="00F146C1"/>
    <w:rsid w:val="00F1495A"/>
    <w:rsid w:val="00F15D2B"/>
    <w:rsid w:val="00F15D3D"/>
    <w:rsid w:val="00F17ECA"/>
    <w:rsid w:val="00F22A4A"/>
    <w:rsid w:val="00F22A7A"/>
    <w:rsid w:val="00F26EAC"/>
    <w:rsid w:val="00F3346B"/>
    <w:rsid w:val="00F37C99"/>
    <w:rsid w:val="00F37E0B"/>
    <w:rsid w:val="00F4154B"/>
    <w:rsid w:val="00F424FC"/>
    <w:rsid w:val="00F4603B"/>
    <w:rsid w:val="00F47AB4"/>
    <w:rsid w:val="00F51AB4"/>
    <w:rsid w:val="00F52595"/>
    <w:rsid w:val="00F526D6"/>
    <w:rsid w:val="00F54119"/>
    <w:rsid w:val="00F54E9C"/>
    <w:rsid w:val="00F566B3"/>
    <w:rsid w:val="00F6045C"/>
    <w:rsid w:val="00F60B9F"/>
    <w:rsid w:val="00F62493"/>
    <w:rsid w:val="00F62851"/>
    <w:rsid w:val="00F63B52"/>
    <w:rsid w:val="00F64779"/>
    <w:rsid w:val="00F6629B"/>
    <w:rsid w:val="00F67FB0"/>
    <w:rsid w:val="00F74C65"/>
    <w:rsid w:val="00F804E1"/>
    <w:rsid w:val="00F81943"/>
    <w:rsid w:val="00F85C93"/>
    <w:rsid w:val="00F8696D"/>
    <w:rsid w:val="00F8736A"/>
    <w:rsid w:val="00F933B8"/>
    <w:rsid w:val="00F948AF"/>
    <w:rsid w:val="00F97DD9"/>
    <w:rsid w:val="00FA11E4"/>
    <w:rsid w:val="00FA37F7"/>
    <w:rsid w:val="00FA3AC3"/>
    <w:rsid w:val="00FA68DF"/>
    <w:rsid w:val="00FB1779"/>
    <w:rsid w:val="00FB22F6"/>
    <w:rsid w:val="00FB5380"/>
    <w:rsid w:val="00FB5435"/>
    <w:rsid w:val="00FB614C"/>
    <w:rsid w:val="00FB7209"/>
    <w:rsid w:val="00FC1C93"/>
    <w:rsid w:val="00FC31A3"/>
    <w:rsid w:val="00FC33BF"/>
    <w:rsid w:val="00FC4FBA"/>
    <w:rsid w:val="00FC59A3"/>
    <w:rsid w:val="00FC774F"/>
    <w:rsid w:val="00FC78D4"/>
    <w:rsid w:val="00FD07F4"/>
    <w:rsid w:val="00FD34DC"/>
    <w:rsid w:val="00FD386C"/>
    <w:rsid w:val="00FD50F8"/>
    <w:rsid w:val="00FD6939"/>
    <w:rsid w:val="00FD6EAD"/>
    <w:rsid w:val="00FD7201"/>
    <w:rsid w:val="00FE43B7"/>
    <w:rsid w:val="00FE5742"/>
    <w:rsid w:val="00FE588B"/>
    <w:rsid w:val="00FE6EA9"/>
    <w:rsid w:val="00FE7863"/>
    <w:rsid w:val="00FE7DFA"/>
    <w:rsid w:val="00FF2202"/>
    <w:rsid w:val="00FF2DC8"/>
    <w:rsid w:val="00FF3C8B"/>
    <w:rsid w:val="00FF474B"/>
    <w:rsid w:val="00FF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20036388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763576818">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879441829">
      <w:bodyDiv w:val="1"/>
      <w:marLeft w:val="0"/>
      <w:marRight w:val="0"/>
      <w:marTop w:val="0"/>
      <w:marBottom w:val="0"/>
      <w:divBdr>
        <w:top w:val="none" w:sz="0" w:space="0" w:color="auto"/>
        <w:left w:val="none" w:sz="0" w:space="0" w:color="auto"/>
        <w:bottom w:val="none" w:sz="0" w:space="0" w:color="auto"/>
        <w:right w:val="none" w:sz="0" w:space="0" w:color="auto"/>
      </w:divBdr>
    </w:div>
    <w:div w:id="1075476838">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14290791">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 w:id="21143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18B62-63BD-40FD-B375-74F36B070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30</Pages>
  <Words>8711</Words>
  <Characters>49656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131</cp:revision>
  <cp:lastPrinted>2020-08-06T07:01:00Z</cp:lastPrinted>
  <dcterms:created xsi:type="dcterms:W3CDTF">2020-02-04T08:28:00Z</dcterms:created>
  <dcterms:modified xsi:type="dcterms:W3CDTF">2020-10-01T08:48:00Z</dcterms:modified>
</cp:coreProperties>
</file>